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1B140" w14:textId="77777777" w:rsidR="00456894" w:rsidRPr="000D64F9" w:rsidRDefault="00456894" w:rsidP="000D64F9">
      <w:pPr>
        <w:spacing w:after="0" w:line="240" w:lineRule="auto"/>
        <w:ind w:firstLine="0"/>
        <w:jc w:val="both"/>
        <w:rPr>
          <w:rFonts w:ascii="Arial" w:hAnsi="Arial" w:cs="Arial"/>
          <w:b/>
        </w:rPr>
      </w:pPr>
      <w:r w:rsidRPr="000D64F9">
        <w:rPr>
          <w:rFonts w:ascii="Arial" w:hAnsi="Arial" w:cs="Arial"/>
          <w:b/>
        </w:rPr>
        <w:t>Determinantes del Proceso Salud Enfermedad</w:t>
      </w:r>
    </w:p>
    <w:p w14:paraId="0A29A810" w14:textId="77777777" w:rsidR="00FC07AF" w:rsidRPr="000D64F9" w:rsidRDefault="00FC07AF" w:rsidP="000D64F9">
      <w:pPr>
        <w:spacing w:after="0" w:line="240" w:lineRule="auto"/>
        <w:ind w:firstLine="0"/>
        <w:jc w:val="both"/>
        <w:rPr>
          <w:rFonts w:ascii="Arial" w:hAnsi="Arial" w:cs="Arial"/>
        </w:rPr>
      </w:pPr>
    </w:p>
    <w:p w14:paraId="7B21300C" w14:textId="77777777" w:rsidR="00FC07AF" w:rsidRPr="000D64F9" w:rsidRDefault="00FC07AF" w:rsidP="000D64F9">
      <w:pPr>
        <w:spacing w:after="0" w:line="240" w:lineRule="auto"/>
        <w:ind w:firstLine="0"/>
        <w:jc w:val="both"/>
        <w:rPr>
          <w:rFonts w:ascii="Arial" w:hAnsi="Arial" w:cs="Arial"/>
        </w:rPr>
      </w:pPr>
    </w:p>
    <w:p w14:paraId="433D2C14" w14:textId="77777777" w:rsidR="00FC07AF" w:rsidRPr="000D64F9" w:rsidRDefault="00FC07AF" w:rsidP="000D64F9">
      <w:pPr>
        <w:spacing w:after="0" w:line="240" w:lineRule="auto"/>
        <w:ind w:firstLine="0"/>
        <w:jc w:val="both"/>
        <w:rPr>
          <w:rFonts w:ascii="Arial" w:hAnsi="Arial" w:cs="Arial"/>
        </w:rPr>
      </w:pPr>
      <w:r w:rsidRPr="000D64F9">
        <w:rPr>
          <w:rFonts w:ascii="Arial" w:hAnsi="Arial" w:cs="Arial"/>
        </w:rPr>
        <w:t xml:space="preserve">La OMS en 1946 definió la salud de ésta manera:  </w:t>
      </w:r>
    </w:p>
    <w:p w14:paraId="1CD0CE83" w14:textId="77777777" w:rsidR="00456894" w:rsidRPr="000D64F9" w:rsidRDefault="00456894" w:rsidP="000D64F9">
      <w:pPr>
        <w:spacing w:after="0" w:line="240" w:lineRule="auto"/>
        <w:ind w:left="1065" w:right="567" w:firstLine="0"/>
        <w:jc w:val="both"/>
        <w:rPr>
          <w:rFonts w:ascii="Arial" w:hAnsi="Arial" w:cs="Arial"/>
        </w:rPr>
      </w:pPr>
      <w:r w:rsidRPr="000D64F9">
        <w:rPr>
          <w:rFonts w:ascii="Arial" w:hAnsi="Arial" w:cs="Arial"/>
          <w:i/>
        </w:rPr>
        <w:t xml:space="preserve">"La </w:t>
      </w:r>
      <w:r w:rsidR="00FC07AF" w:rsidRPr="000D64F9">
        <w:rPr>
          <w:rFonts w:ascii="Arial" w:hAnsi="Arial" w:cs="Arial"/>
          <w:i/>
        </w:rPr>
        <w:t xml:space="preserve">salud es un estado de completo </w:t>
      </w:r>
      <w:r w:rsidRPr="000D64F9">
        <w:rPr>
          <w:rFonts w:ascii="Arial" w:hAnsi="Arial" w:cs="Arial"/>
          <w:i/>
        </w:rPr>
        <w:t xml:space="preserve">bienestar físico, mental y social, y no solamente </w:t>
      </w:r>
      <w:r w:rsidR="00FC07AF" w:rsidRPr="000D64F9">
        <w:rPr>
          <w:rFonts w:ascii="Arial" w:hAnsi="Arial" w:cs="Arial"/>
          <w:i/>
        </w:rPr>
        <w:t xml:space="preserve">la </w:t>
      </w:r>
      <w:r w:rsidRPr="000D64F9">
        <w:rPr>
          <w:rFonts w:ascii="Arial" w:hAnsi="Arial" w:cs="Arial"/>
          <w:i/>
        </w:rPr>
        <w:t xml:space="preserve">ausencia de </w:t>
      </w:r>
      <w:r w:rsidR="009511E1" w:rsidRPr="000D64F9">
        <w:rPr>
          <w:rFonts w:ascii="Arial" w:hAnsi="Arial" w:cs="Arial"/>
          <w:i/>
        </w:rPr>
        <w:t>afecciones o enfermedades</w:t>
      </w:r>
      <w:r w:rsidR="009511E1" w:rsidRPr="000D64F9">
        <w:rPr>
          <w:rFonts w:ascii="Arial" w:hAnsi="Arial" w:cs="Arial"/>
        </w:rPr>
        <w:t>"</w:t>
      </w:r>
      <w:r w:rsidRPr="000D64F9">
        <w:rPr>
          <w:rFonts w:ascii="Arial" w:hAnsi="Arial" w:cs="Arial"/>
        </w:rPr>
        <w:t>(1)</w:t>
      </w:r>
    </w:p>
    <w:p w14:paraId="118F49DD" w14:textId="77777777" w:rsidR="00FC07AF" w:rsidRPr="000D64F9" w:rsidRDefault="00FC07AF" w:rsidP="000D64F9">
      <w:pPr>
        <w:spacing w:after="0" w:line="240" w:lineRule="auto"/>
        <w:ind w:firstLine="0"/>
        <w:jc w:val="both"/>
        <w:rPr>
          <w:rFonts w:ascii="Arial" w:hAnsi="Arial" w:cs="Arial"/>
        </w:rPr>
      </w:pPr>
    </w:p>
    <w:p w14:paraId="411167B2" w14:textId="77777777" w:rsidR="00FC07AF" w:rsidRPr="000D64F9" w:rsidRDefault="00456894" w:rsidP="000D64F9">
      <w:pPr>
        <w:spacing w:after="0" w:line="240" w:lineRule="auto"/>
        <w:ind w:firstLine="0"/>
        <w:jc w:val="both"/>
        <w:rPr>
          <w:rFonts w:ascii="Arial" w:hAnsi="Arial" w:cs="Arial"/>
        </w:rPr>
      </w:pPr>
      <w:r w:rsidRPr="000D64F9">
        <w:rPr>
          <w:rFonts w:ascii="Arial" w:hAnsi="Arial" w:cs="Arial"/>
        </w:rPr>
        <w:t>En el año 1985 la OMS determinó que:</w:t>
      </w:r>
    </w:p>
    <w:p w14:paraId="53C3EB48" w14:textId="77777777" w:rsidR="00456894" w:rsidRPr="000D64F9" w:rsidRDefault="00456894" w:rsidP="000D64F9">
      <w:pPr>
        <w:spacing w:after="0" w:line="240" w:lineRule="auto"/>
        <w:ind w:left="1065" w:firstLine="0"/>
        <w:jc w:val="both"/>
        <w:rPr>
          <w:rFonts w:ascii="Arial" w:hAnsi="Arial" w:cs="Arial"/>
          <w:i/>
        </w:rPr>
      </w:pPr>
      <w:r w:rsidRPr="000D64F9">
        <w:rPr>
          <w:rFonts w:ascii="Arial" w:hAnsi="Arial" w:cs="Arial"/>
          <w:i/>
        </w:rPr>
        <w:t>“Salud es la capacidad de desarrollar el propio potencial personal y responder de forma positiva a los retos del ambiente.”</w:t>
      </w:r>
    </w:p>
    <w:p w14:paraId="1E261E46" w14:textId="77777777" w:rsidR="00FC07AF" w:rsidRPr="000D64F9" w:rsidRDefault="00FC07AF" w:rsidP="000D64F9">
      <w:pPr>
        <w:spacing w:after="0" w:line="240" w:lineRule="auto"/>
        <w:ind w:firstLine="0"/>
        <w:jc w:val="both"/>
        <w:rPr>
          <w:rFonts w:ascii="Arial" w:hAnsi="Arial" w:cs="Arial"/>
        </w:rPr>
      </w:pPr>
    </w:p>
    <w:p w14:paraId="3764133C" w14:textId="77777777" w:rsidR="00456894" w:rsidRPr="000D64F9" w:rsidRDefault="00FC07AF" w:rsidP="000D64F9">
      <w:pPr>
        <w:spacing w:after="0" w:line="240" w:lineRule="auto"/>
        <w:ind w:firstLine="0"/>
        <w:jc w:val="both"/>
        <w:rPr>
          <w:rFonts w:ascii="Arial" w:hAnsi="Arial" w:cs="Arial"/>
        </w:rPr>
      </w:pPr>
      <w:r w:rsidRPr="000D64F9">
        <w:rPr>
          <w:rFonts w:ascii="Arial" w:hAnsi="Arial" w:cs="Arial"/>
        </w:rPr>
        <w:t xml:space="preserve">El </w:t>
      </w:r>
      <w:r w:rsidR="00456894" w:rsidRPr="000D64F9">
        <w:rPr>
          <w:rFonts w:ascii="Arial" w:hAnsi="Arial" w:cs="Arial"/>
        </w:rPr>
        <w:t xml:space="preserve">estado de salud y el de enfermedad forman un proceso continuo, en donde </w:t>
      </w:r>
      <w:r w:rsidR="00E57696" w:rsidRPr="000D64F9">
        <w:rPr>
          <w:rFonts w:ascii="Arial" w:hAnsi="Arial" w:cs="Arial"/>
        </w:rPr>
        <w:t xml:space="preserve">por una </w:t>
      </w:r>
      <w:r w:rsidR="00456894" w:rsidRPr="000D64F9">
        <w:rPr>
          <w:rFonts w:ascii="Arial" w:hAnsi="Arial" w:cs="Arial"/>
        </w:rPr>
        <w:t xml:space="preserve">parte se encuentra la salud y en la otra la enfermedad, pero que en medio de ambas  se presentan diferentes factores que establecen la </w:t>
      </w:r>
      <w:r w:rsidR="00E57696" w:rsidRPr="000D64F9">
        <w:rPr>
          <w:rFonts w:ascii="Arial" w:hAnsi="Arial" w:cs="Arial"/>
        </w:rPr>
        <w:t xml:space="preserve">condición de </w:t>
      </w:r>
      <w:r w:rsidR="00456894" w:rsidRPr="000D64F9">
        <w:rPr>
          <w:rFonts w:ascii="Arial" w:hAnsi="Arial" w:cs="Arial"/>
        </w:rPr>
        <w:t xml:space="preserve">salud o enfermedad en dicho proceso, esos </w:t>
      </w:r>
      <w:r w:rsidR="00E57696" w:rsidRPr="000D64F9">
        <w:rPr>
          <w:rFonts w:ascii="Arial" w:hAnsi="Arial" w:cs="Arial"/>
        </w:rPr>
        <w:t xml:space="preserve">factores </w:t>
      </w:r>
      <w:r w:rsidR="00456894" w:rsidRPr="000D64F9">
        <w:rPr>
          <w:rFonts w:ascii="Arial" w:hAnsi="Arial" w:cs="Arial"/>
        </w:rPr>
        <w:t xml:space="preserve">son los Determinantes del Proceso  Salud Enfermedad.  (2) </w:t>
      </w:r>
    </w:p>
    <w:p w14:paraId="1542BA4B" w14:textId="77777777" w:rsidR="00AC1DE3" w:rsidRPr="000D64F9" w:rsidRDefault="00AC1DE3" w:rsidP="000D64F9">
      <w:pPr>
        <w:spacing w:after="0" w:line="240" w:lineRule="auto"/>
        <w:ind w:firstLine="0"/>
        <w:jc w:val="both"/>
        <w:rPr>
          <w:rFonts w:ascii="Arial" w:hAnsi="Arial" w:cs="Arial"/>
        </w:rPr>
      </w:pPr>
    </w:p>
    <w:p w14:paraId="3BF18C63" w14:textId="77777777" w:rsidR="00A865F4" w:rsidRPr="000D64F9" w:rsidRDefault="00A865F4" w:rsidP="000D64F9">
      <w:pPr>
        <w:pStyle w:val="Descripcin"/>
        <w:spacing w:after="0" w:line="240" w:lineRule="auto"/>
        <w:ind w:firstLine="0"/>
        <w:jc w:val="both"/>
        <w:rPr>
          <w:rFonts w:ascii="Arial" w:hAnsi="Arial" w:cs="Arial"/>
          <w:sz w:val="22"/>
          <w:szCs w:val="22"/>
        </w:rPr>
      </w:pPr>
      <w:r w:rsidRPr="000D64F9">
        <w:rPr>
          <w:rFonts w:ascii="Arial" w:hAnsi="Arial" w:cs="Arial"/>
          <w:sz w:val="22"/>
          <w:szCs w:val="22"/>
        </w:rPr>
        <w:t xml:space="preserve">Figura </w:t>
      </w:r>
      <w:r w:rsidR="00834CFA" w:rsidRPr="000D64F9">
        <w:rPr>
          <w:rFonts w:ascii="Arial" w:hAnsi="Arial" w:cs="Arial"/>
          <w:sz w:val="22"/>
          <w:szCs w:val="22"/>
        </w:rPr>
        <w:fldChar w:fldCharType="begin"/>
      </w:r>
      <w:r w:rsidRPr="000D64F9">
        <w:rPr>
          <w:rFonts w:ascii="Arial" w:hAnsi="Arial" w:cs="Arial"/>
          <w:sz w:val="22"/>
          <w:szCs w:val="22"/>
        </w:rPr>
        <w:instrText xml:space="preserve"> SEQ Figura \* ARABIC </w:instrText>
      </w:r>
      <w:r w:rsidR="00834CFA" w:rsidRPr="000D64F9">
        <w:rPr>
          <w:rFonts w:ascii="Arial" w:hAnsi="Arial" w:cs="Arial"/>
          <w:sz w:val="22"/>
          <w:szCs w:val="22"/>
        </w:rPr>
        <w:fldChar w:fldCharType="separate"/>
      </w:r>
      <w:r w:rsidR="00157638" w:rsidRPr="000D64F9">
        <w:rPr>
          <w:rFonts w:ascii="Arial" w:hAnsi="Arial" w:cs="Arial"/>
          <w:noProof/>
          <w:sz w:val="22"/>
          <w:szCs w:val="22"/>
        </w:rPr>
        <w:t>1</w:t>
      </w:r>
      <w:r w:rsidR="00834CFA" w:rsidRPr="000D64F9">
        <w:rPr>
          <w:rFonts w:ascii="Arial" w:hAnsi="Arial" w:cs="Arial"/>
          <w:sz w:val="22"/>
          <w:szCs w:val="22"/>
        </w:rPr>
        <w:fldChar w:fldCharType="end"/>
      </w:r>
    </w:p>
    <w:tbl>
      <w:tblPr>
        <w:tblStyle w:val="Tablaconcuadrcula"/>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216"/>
        <w:gridCol w:w="3976"/>
      </w:tblGrid>
      <w:tr w:rsidR="00037870" w:rsidRPr="000D64F9" w14:paraId="1C30F03D" w14:textId="77777777" w:rsidTr="00A865F4">
        <w:tc>
          <w:tcPr>
            <w:tcW w:w="4216" w:type="dxa"/>
          </w:tcPr>
          <w:p w14:paraId="3CA39432" w14:textId="77777777" w:rsidR="00037870" w:rsidRPr="000D64F9" w:rsidRDefault="00037870" w:rsidP="000D64F9">
            <w:pPr>
              <w:ind w:firstLine="0"/>
              <w:jc w:val="both"/>
              <w:rPr>
                <w:rFonts w:ascii="Arial" w:hAnsi="Arial" w:cs="Arial"/>
              </w:rPr>
            </w:pPr>
            <w:r w:rsidRPr="000D64F9">
              <w:rPr>
                <w:rFonts w:ascii="Arial" w:hAnsi="Arial" w:cs="Arial"/>
                <w:noProof/>
                <w:lang w:eastAsia="es-AR" w:bidi="ar-SA"/>
              </w:rPr>
              <w:drawing>
                <wp:inline distT="0" distB="0" distL="0" distR="0" wp14:anchorId="601BC557" wp14:editId="246E84C8">
                  <wp:extent cx="2520894" cy="1890671"/>
                  <wp:effectExtent l="19050" t="0" r="0" b="0"/>
                  <wp:docPr id="2" name="Imagen 1" descr="http://image.slidesharecdn.com/saludyenfermedadonline2-100318083247-phpapp02/95/salud-y-enfermedad-11-728.jpg?cb=126890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saludyenfermedadonline2-100318083247-phpapp02/95/salud-y-enfermedad-11-728.jpg?cb=1268903122"/>
                          <pic:cNvPicPr>
                            <a:picLocks noChangeAspect="1" noChangeArrowheads="1"/>
                          </pic:cNvPicPr>
                        </pic:nvPicPr>
                        <pic:blipFill>
                          <a:blip r:embed="rId8" cstate="print"/>
                          <a:srcRect/>
                          <a:stretch>
                            <a:fillRect/>
                          </a:stretch>
                        </pic:blipFill>
                        <pic:spPr bwMode="auto">
                          <a:xfrm>
                            <a:off x="0" y="0"/>
                            <a:ext cx="2530543" cy="1897907"/>
                          </a:xfrm>
                          <a:prstGeom prst="rect">
                            <a:avLst/>
                          </a:prstGeom>
                          <a:noFill/>
                          <a:ln w="9525">
                            <a:noFill/>
                            <a:miter lim="800000"/>
                            <a:headEnd/>
                            <a:tailEnd/>
                          </a:ln>
                        </pic:spPr>
                      </pic:pic>
                    </a:graphicData>
                  </a:graphic>
                </wp:inline>
              </w:drawing>
            </w:r>
          </w:p>
        </w:tc>
        <w:tc>
          <w:tcPr>
            <w:tcW w:w="4181" w:type="dxa"/>
          </w:tcPr>
          <w:p w14:paraId="6A792105" w14:textId="77777777" w:rsidR="00BB5B2F" w:rsidRPr="000D64F9" w:rsidRDefault="00BB5B2F" w:rsidP="000D64F9">
            <w:pPr>
              <w:ind w:left="-57" w:right="57" w:firstLine="0"/>
              <w:mirrorIndents/>
              <w:jc w:val="both"/>
              <w:rPr>
                <w:rFonts w:ascii="Arial" w:hAnsi="Arial" w:cs="Arial"/>
              </w:rPr>
            </w:pPr>
          </w:p>
          <w:p w14:paraId="43F4BB5F" w14:textId="77777777" w:rsidR="00BB5B2F" w:rsidRPr="000D64F9" w:rsidRDefault="00BB5B2F" w:rsidP="000D64F9">
            <w:pPr>
              <w:ind w:left="-57" w:right="57" w:firstLine="0"/>
              <w:mirrorIndents/>
              <w:jc w:val="both"/>
              <w:rPr>
                <w:rFonts w:ascii="Arial" w:hAnsi="Arial" w:cs="Arial"/>
              </w:rPr>
            </w:pPr>
          </w:p>
          <w:p w14:paraId="1EC4FD56" w14:textId="77777777" w:rsidR="00BB5B2F" w:rsidRPr="000D64F9" w:rsidRDefault="00BB5B2F" w:rsidP="000D64F9">
            <w:pPr>
              <w:ind w:left="-57" w:right="57" w:firstLine="0"/>
              <w:mirrorIndents/>
              <w:jc w:val="both"/>
              <w:rPr>
                <w:rFonts w:ascii="Arial" w:hAnsi="Arial" w:cs="Arial"/>
              </w:rPr>
            </w:pPr>
            <w:r w:rsidRPr="000D64F9">
              <w:rPr>
                <w:rFonts w:ascii="Arial" w:hAnsi="Arial" w:cs="Arial"/>
              </w:rPr>
              <w:t>Los determinantes de la salud, son un conjunto de elementos condicionantes de la salud y de la enfermedad en individuos, grupos y colectividades, que  al influir en la salud individual, e interactuando en diferentes niveles de organización, determinan el estado de salud de la población.</w:t>
            </w:r>
          </w:p>
          <w:p w14:paraId="06378D35" w14:textId="77777777" w:rsidR="00037870" w:rsidRPr="000D64F9" w:rsidRDefault="00037870" w:rsidP="000D64F9">
            <w:pPr>
              <w:keepNext/>
              <w:ind w:firstLine="0"/>
              <w:jc w:val="both"/>
              <w:rPr>
                <w:rFonts w:ascii="Arial" w:hAnsi="Arial" w:cs="Arial"/>
              </w:rPr>
            </w:pPr>
          </w:p>
        </w:tc>
      </w:tr>
    </w:tbl>
    <w:p w14:paraId="1C7D20AA" w14:textId="77777777" w:rsidR="00037870" w:rsidRPr="000D64F9" w:rsidRDefault="0054489E" w:rsidP="000D64F9">
      <w:pPr>
        <w:spacing w:after="0" w:line="240" w:lineRule="auto"/>
        <w:ind w:firstLine="0"/>
        <w:jc w:val="both"/>
        <w:rPr>
          <w:rFonts w:ascii="Arial" w:hAnsi="Arial" w:cs="Arial"/>
        </w:rPr>
      </w:pPr>
      <w:r w:rsidRPr="000D64F9">
        <w:rPr>
          <w:rFonts w:ascii="Arial" w:hAnsi="Arial" w:cs="Arial"/>
        </w:rPr>
        <w:t xml:space="preserve">Fuente: </w:t>
      </w:r>
      <w:r w:rsidR="00937262" w:rsidRPr="000D64F9">
        <w:rPr>
          <w:rFonts w:ascii="Arial" w:hAnsi="Arial" w:cs="Arial"/>
        </w:rPr>
        <w:t xml:space="preserve"> Slide Share</w:t>
      </w:r>
    </w:p>
    <w:p w14:paraId="075ADEB2" w14:textId="77777777" w:rsidR="00E57696" w:rsidRPr="000D64F9" w:rsidRDefault="00E57696" w:rsidP="000D64F9">
      <w:pPr>
        <w:spacing w:after="0" w:line="240" w:lineRule="auto"/>
        <w:ind w:firstLine="0"/>
        <w:jc w:val="both"/>
        <w:rPr>
          <w:rFonts w:ascii="Arial" w:hAnsi="Arial" w:cs="Arial"/>
        </w:rPr>
      </w:pPr>
    </w:p>
    <w:p w14:paraId="441E0A56" w14:textId="77777777" w:rsidR="009B0880" w:rsidRPr="000D64F9" w:rsidRDefault="009B0880" w:rsidP="000D64F9">
      <w:pPr>
        <w:spacing w:after="0" w:line="240" w:lineRule="auto"/>
        <w:ind w:firstLine="0"/>
        <w:jc w:val="both"/>
        <w:rPr>
          <w:rFonts w:ascii="Arial" w:hAnsi="Arial" w:cs="Arial"/>
          <w:b/>
        </w:rPr>
      </w:pPr>
      <w:r w:rsidRPr="000D64F9">
        <w:rPr>
          <w:rFonts w:ascii="Arial" w:hAnsi="Arial" w:cs="Arial"/>
          <w:b/>
        </w:rPr>
        <w:t xml:space="preserve"> Propiedades de los determinantes sociales</w:t>
      </w:r>
    </w:p>
    <w:p w14:paraId="4F7F5D82" w14:textId="77777777" w:rsidR="000D64F9" w:rsidRDefault="000D64F9" w:rsidP="000D64F9">
      <w:pPr>
        <w:spacing w:after="0" w:line="240" w:lineRule="auto"/>
        <w:ind w:firstLine="0"/>
        <w:jc w:val="both"/>
        <w:rPr>
          <w:rFonts w:ascii="Arial" w:hAnsi="Arial" w:cs="Arial"/>
        </w:rPr>
      </w:pPr>
    </w:p>
    <w:p w14:paraId="64331D04" w14:textId="77777777" w:rsidR="009B0880" w:rsidRDefault="009B0880" w:rsidP="000D64F9">
      <w:pPr>
        <w:spacing w:after="0" w:line="240" w:lineRule="auto"/>
        <w:ind w:firstLine="0"/>
        <w:jc w:val="both"/>
        <w:rPr>
          <w:rFonts w:ascii="Arial" w:hAnsi="Arial" w:cs="Arial"/>
        </w:rPr>
      </w:pPr>
      <w:r w:rsidRPr="000D64F9">
        <w:rPr>
          <w:rFonts w:ascii="Arial" w:hAnsi="Arial" w:cs="Arial"/>
        </w:rPr>
        <w:t xml:space="preserve"> Cada factor es importante por sí mismo. Al mismo tiempo, está relacionado con otros  La influencia combinada de estos factores en conjunto determina el estado de salud.</w:t>
      </w:r>
    </w:p>
    <w:p w14:paraId="17ED05A9" w14:textId="77777777" w:rsidR="000D64F9" w:rsidRPr="000D64F9" w:rsidRDefault="000D64F9" w:rsidP="000D64F9">
      <w:pPr>
        <w:spacing w:after="0" w:line="240" w:lineRule="auto"/>
        <w:ind w:firstLine="0"/>
        <w:jc w:val="both"/>
        <w:rPr>
          <w:rFonts w:ascii="Arial" w:hAnsi="Arial" w:cs="Arial"/>
        </w:rPr>
      </w:pPr>
    </w:p>
    <w:p w14:paraId="7AFEEAC0" w14:textId="77777777" w:rsidR="009B0880" w:rsidRPr="000D64F9" w:rsidRDefault="009B0880" w:rsidP="000D64F9">
      <w:pPr>
        <w:spacing w:after="0" w:line="240" w:lineRule="auto"/>
        <w:ind w:firstLine="0"/>
        <w:jc w:val="both"/>
        <w:rPr>
          <w:rFonts w:ascii="Arial" w:hAnsi="Arial" w:cs="Arial"/>
        </w:rPr>
      </w:pPr>
      <w:r w:rsidRPr="000D64F9">
        <w:rPr>
          <w:rFonts w:ascii="Arial" w:hAnsi="Arial" w:cs="Arial"/>
        </w:rPr>
        <w:t>• Actúan a múltiples niveles: individual, familiar, local comunitario o social.</w:t>
      </w:r>
    </w:p>
    <w:p w14:paraId="2080B718" w14:textId="77777777" w:rsidR="009B0880" w:rsidRPr="000D64F9" w:rsidRDefault="009B0880" w:rsidP="000D64F9">
      <w:pPr>
        <w:spacing w:after="0" w:line="240" w:lineRule="auto"/>
        <w:ind w:firstLine="0"/>
        <w:jc w:val="both"/>
        <w:rPr>
          <w:rFonts w:ascii="Arial" w:hAnsi="Arial" w:cs="Arial"/>
        </w:rPr>
      </w:pPr>
      <w:r w:rsidRPr="000D64F9">
        <w:rPr>
          <w:rFonts w:ascii="Arial" w:hAnsi="Arial" w:cs="Arial"/>
        </w:rPr>
        <w:t>• Son acumulativos.</w:t>
      </w:r>
    </w:p>
    <w:p w14:paraId="04FCEA91" w14:textId="77777777" w:rsidR="009B0880" w:rsidRPr="000D64F9" w:rsidRDefault="009B0880" w:rsidP="000D64F9">
      <w:pPr>
        <w:spacing w:after="0" w:line="240" w:lineRule="auto"/>
        <w:ind w:firstLine="0"/>
        <w:jc w:val="both"/>
        <w:rPr>
          <w:rFonts w:ascii="Arial" w:hAnsi="Arial" w:cs="Arial"/>
        </w:rPr>
      </w:pPr>
      <w:r w:rsidRPr="000D64F9">
        <w:rPr>
          <w:rFonts w:ascii="Arial" w:hAnsi="Arial" w:cs="Arial"/>
        </w:rPr>
        <w:t>•Pueden ser destructivos (directa o indirectamente) o protectores.</w:t>
      </w:r>
    </w:p>
    <w:p w14:paraId="75BF5DCB" w14:textId="77777777" w:rsidR="009B0880" w:rsidRPr="000D64F9" w:rsidRDefault="009B0880" w:rsidP="000D64F9">
      <w:pPr>
        <w:spacing w:after="0" w:line="240" w:lineRule="auto"/>
        <w:ind w:firstLine="0"/>
        <w:jc w:val="both"/>
        <w:rPr>
          <w:rFonts w:ascii="Arial" w:hAnsi="Arial" w:cs="Arial"/>
        </w:rPr>
      </w:pPr>
      <w:r w:rsidRPr="000D64F9">
        <w:rPr>
          <w:rFonts w:ascii="Arial" w:hAnsi="Arial" w:cs="Arial"/>
        </w:rPr>
        <w:t>• Pueden actuar  en ambos sentidos  (5)</w:t>
      </w:r>
    </w:p>
    <w:p w14:paraId="497E1986" w14:textId="77777777" w:rsidR="009B0880" w:rsidRPr="000D64F9" w:rsidRDefault="009B0880" w:rsidP="000D64F9">
      <w:pPr>
        <w:spacing w:after="0" w:line="240" w:lineRule="auto"/>
        <w:ind w:firstLine="0"/>
        <w:jc w:val="both"/>
        <w:rPr>
          <w:rFonts w:ascii="Arial" w:hAnsi="Arial" w:cs="Arial"/>
        </w:rPr>
      </w:pPr>
    </w:p>
    <w:p w14:paraId="05A60F5C" w14:textId="77777777" w:rsidR="006E1BA3" w:rsidRPr="000D64F9" w:rsidRDefault="00456894" w:rsidP="000D64F9">
      <w:pPr>
        <w:spacing w:after="0" w:line="240" w:lineRule="auto"/>
        <w:ind w:firstLine="0"/>
        <w:jc w:val="both"/>
        <w:rPr>
          <w:rFonts w:ascii="Arial" w:hAnsi="Arial" w:cs="Arial"/>
        </w:rPr>
      </w:pPr>
      <w:r w:rsidRPr="000D64F9">
        <w:rPr>
          <w:rFonts w:ascii="Arial" w:hAnsi="Arial" w:cs="Arial"/>
        </w:rPr>
        <w:t xml:space="preserve">Con el afán de establecer el estado de salud, </w:t>
      </w:r>
      <w:r w:rsidR="001F555B" w:rsidRPr="000D64F9">
        <w:rPr>
          <w:rFonts w:ascii="Arial" w:hAnsi="Arial" w:cs="Arial"/>
        </w:rPr>
        <w:t>se han elaborado diferentes</w:t>
      </w:r>
      <w:r w:rsidRPr="000D64F9">
        <w:rPr>
          <w:rFonts w:ascii="Arial" w:hAnsi="Arial" w:cs="Arial"/>
        </w:rPr>
        <w:t xml:space="preserve"> modelos explicativos</w:t>
      </w:r>
      <w:r w:rsidR="00937262" w:rsidRPr="000D64F9">
        <w:rPr>
          <w:rFonts w:ascii="Arial" w:hAnsi="Arial" w:cs="Arial"/>
        </w:rPr>
        <w:t xml:space="preserve">. </w:t>
      </w:r>
      <w:r w:rsidR="001F555B" w:rsidRPr="000D64F9">
        <w:rPr>
          <w:rFonts w:ascii="Arial" w:hAnsi="Arial" w:cs="Arial"/>
        </w:rPr>
        <w:t xml:space="preserve">Estos </w:t>
      </w:r>
      <w:r w:rsidRPr="000D64F9">
        <w:rPr>
          <w:rFonts w:ascii="Arial" w:hAnsi="Arial" w:cs="Arial"/>
        </w:rPr>
        <w:t xml:space="preserve">modelos </w:t>
      </w:r>
      <w:r w:rsidR="001F555B" w:rsidRPr="000D64F9">
        <w:rPr>
          <w:rFonts w:ascii="Arial" w:hAnsi="Arial" w:cs="Arial"/>
        </w:rPr>
        <w:t>intentan</w:t>
      </w:r>
      <w:r w:rsidRPr="000D64F9">
        <w:rPr>
          <w:rFonts w:ascii="Arial" w:hAnsi="Arial" w:cs="Arial"/>
        </w:rPr>
        <w:t xml:space="preserve"> explica</w:t>
      </w:r>
      <w:r w:rsidR="001F555B" w:rsidRPr="000D64F9">
        <w:rPr>
          <w:rFonts w:ascii="Arial" w:hAnsi="Arial" w:cs="Arial"/>
        </w:rPr>
        <w:t>r</w:t>
      </w:r>
      <w:r w:rsidRPr="000D64F9">
        <w:rPr>
          <w:rFonts w:ascii="Arial" w:hAnsi="Arial" w:cs="Arial"/>
        </w:rPr>
        <w:t xml:space="preserve"> la relación entre los determinantes y el estado de salud de la población, basados en las condiciones de la población y las perspectivas de los autores;</w:t>
      </w:r>
      <w:r w:rsidR="00937262" w:rsidRPr="000D64F9">
        <w:rPr>
          <w:rFonts w:ascii="Arial" w:hAnsi="Arial" w:cs="Arial"/>
        </w:rPr>
        <w:t xml:space="preserve"> presentaremos </w:t>
      </w:r>
      <w:r w:rsidR="001F555B" w:rsidRPr="000D64F9">
        <w:rPr>
          <w:rFonts w:ascii="Arial" w:hAnsi="Arial" w:cs="Arial"/>
        </w:rPr>
        <w:t>los modelos más conocidos.(F</w:t>
      </w:r>
      <w:r w:rsidR="001A0513" w:rsidRPr="000D64F9">
        <w:rPr>
          <w:rFonts w:ascii="Arial" w:hAnsi="Arial" w:cs="Arial"/>
        </w:rPr>
        <w:t xml:space="preserve">iguras 2 </w:t>
      </w:r>
      <w:r w:rsidR="001F555B" w:rsidRPr="000D64F9">
        <w:rPr>
          <w:rFonts w:ascii="Arial" w:hAnsi="Arial" w:cs="Arial"/>
        </w:rPr>
        <w:t>a 6)</w:t>
      </w:r>
    </w:p>
    <w:p w14:paraId="4EA8028E" w14:textId="77777777" w:rsidR="00937262" w:rsidRPr="000D64F9" w:rsidRDefault="00937262" w:rsidP="000D64F9">
      <w:pPr>
        <w:spacing w:after="0" w:line="240" w:lineRule="auto"/>
        <w:ind w:firstLine="0"/>
        <w:jc w:val="both"/>
        <w:rPr>
          <w:rFonts w:ascii="Arial" w:hAnsi="Arial" w:cs="Arial"/>
        </w:rPr>
      </w:pPr>
    </w:p>
    <w:p w14:paraId="1E76DC07" w14:textId="77777777" w:rsidR="001A0513" w:rsidRPr="000D64F9" w:rsidRDefault="001A0513" w:rsidP="000D64F9">
      <w:pPr>
        <w:spacing w:after="0" w:line="240" w:lineRule="auto"/>
        <w:ind w:firstLine="0"/>
        <w:jc w:val="both"/>
        <w:rPr>
          <w:rFonts w:ascii="Arial" w:hAnsi="Arial" w:cs="Arial"/>
        </w:rPr>
      </w:pPr>
    </w:p>
    <w:p w14:paraId="50E3B53C" w14:textId="77777777" w:rsidR="009F3D86" w:rsidRPr="000D64F9" w:rsidRDefault="00D27F1B" w:rsidP="000D64F9">
      <w:pPr>
        <w:pStyle w:val="Descripcin"/>
        <w:keepNext/>
        <w:spacing w:after="0" w:line="240" w:lineRule="auto"/>
        <w:ind w:firstLine="0"/>
        <w:jc w:val="both"/>
        <w:rPr>
          <w:rFonts w:ascii="Arial" w:hAnsi="Arial" w:cs="Arial"/>
          <w:sz w:val="22"/>
          <w:szCs w:val="22"/>
        </w:rPr>
      </w:pPr>
      <w:r w:rsidRPr="000D64F9">
        <w:rPr>
          <w:rFonts w:ascii="Arial" w:hAnsi="Arial" w:cs="Arial"/>
          <w:sz w:val="22"/>
          <w:szCs w:val="22"/>
        </w:rPr>
        <w:lastRenderedPageBreak/>
        <w:t xml:space="preserve">Figura </w:t>
      </w:r>
      <w:r w:rsidR="00834CFA" w:rsidRPr="000D64F9">
        <w:rPr>
          <w:rFonts w:ascii="Arial" w:hAnsi="Arial" w:cs="Arial"/>
          <w:sz w:val="22"/>
          <w:szCs w:val="22"/>
        </w:rPr>
        <w:fldChar w:fldCharType="begin"/>
      </w:r>
      <w:r w:rsidRPr="000D64F9">
        <w:rPr>
          <w:rFonts w:ascii="Arial" w:hAnsi="Arial" w:cs="Arial"/>
          <w:sz w:val="22"/>
          <w:szCs w:val="22"/>
        </w:rPr>
        <w:instrText xml:space="preserve"> SEQ Figura \* ARABIC </w:instrText>
      </w:r>
      <w:r w:rsidR="00834CFA" w:rsidRPr="000D64F9">
        <w:rPr>
          <w:rFonts w:ascii="Arial" w:hAnsi="Arial" w:cs="Arial"/>
          <w:sz w:val="22"/>
          <w:szCs w:val="22"/>
        </w:rPr>
        <w:fldChar w:fldCharType="separate"/>
      </w:r>
      <w:r w:rsidR="00157638" w:rsidRPr="000D64F9">
        <w:rPr>
          <w:rFonts w:ascii="Arial" w:hAnsi="Arial" w:cs="Arial"/>
          <w:noProof/>
          <w:sz w:val="22"/>
          <w:szCs w:val="22"/>
        </w:rPr>
        <w:t>2</w:t>
      </w:r>
      <w:r w:rsidR="00834CFA" w:rsidRPr="000D64F9">
        <w:rPr>
          <w:rFonts w:ascii="Arial" w:hAnsi="Arial" w:cs="Arial"/>
          <w:sz w:val="22"/>
          <w:szCs w:val="22"/>
        </w:rPr>
        <w:fldChar w:fldCharType="end"/>
      </w:r>
      <w:r w:rsidR="009F3D86" w:rsidRPr="000D64F9">
        <w:rPr>
          <w:rFonts w:ascii="Arial" w:hAnsi="Arial" w:cs="Arial"/>
          <w:sz w:val="22"/>
          <w:szCs w:val="22"/>
        </w:rPr>
        <w:t xml:space="preserve"> : 1974  Modelo De Canadiense  Determinantes De La Salud o de Lalonde </w:t>
      </w:r>
    </w:p>
    <w:tbl>
      <w:tblPr>
        <w:tblStyle w:val="Tablaconcuadrcula"/>
        <w:tblW w:w="0" w:type="auto"/>
        <w:tblLook w:val="04A0" w:firstRow="1" w:lastRow="0" w:firstColumn="1" w:lastColumn="0" w:noHBand="0" w:noVBand="1"/>
      </w:tblPr>
      <w:tblGrid>
        <w:gridCol w:w="3285"/>
        <w:gridCol w:w="4927"/>
      </w:tblGrid>
      <w:tr w:rsidR="00D27F1B" w:rsidRPr="000D64F9" w14:paraId="6ED13C2A" w14:textId="77777777" w:rsidTr="00D967CF">
        <w:trPr>
          <w:trHeight w:val="4150"/>
        </w:trPr>
        <w:tc>
          <w:tcPr>
            <w:tcW w:w="3511" w:type="dxa"/>
          </w:tcPr>
          <w:p w14:paraId="4AAC9D95" w14:textId="77777777" w:rsidR="00D27F1B" w:rsidRPr="000D64F9" w:rsidRDefault="00D27F1B" w:rsidP="000D64F9">
            <w:pPr>
              <w:ind w:firstLine="0"/>
              <w:jc w:val="both"/>
              <w:rPr>
                <w:rFonts w:ascii="Arial" w:hAnsi="Arial" w:cs="Arial"/>
              </w:rPr>
            </w:pPr>
            <w:r w:rsidRPr="000D64F9">
              <w:rPr>
                <w:rFonts w:ascii="Arial" w:hAnsi="Arial" w:cs="Arial"/>
              </w:rPr>
              <w:t xml:space="preserve">Conocido como de los Campos de la Salud, en donde Marc Lalonde, Ministro canadiense de Salud, creo el modelo de salud pública explicativo de los determinantes de la salud, que ha sido base para otros modelos, en donde identifica como campos  de  salud </w:t>
            </w:r>
            <w:r w:rsidR="009F3D86" w:rsidRPr="000D64F9">
              <w:rPr>
                <w:rFonts w:ascii="Arial" w:hAnsi="Arial" w:cs="Arial"/>
              </w:rPr>
              <w:t>a</w:t>
            </w:r>
            <w:r w:rsidRPr="000D64F9">
              <w:rPr>
                <w:rFonts w:ascii="Arial" w:hAnsi="Arial" w:cs="Arial"/>
              </w:rPr>
              <w:t>l estilo de vida de manera particular, así como el ambiente, junto a la biología humana y la organización de los  servicios de salud. (4)</w:t>
            </w:r>
          </w:p>
          <w:p w14:paraId="5B262E5A" w14:textId="77777777" w:rsidR="00D27F1B" w:rsidRPr="000D64F9" w:rsidRDefault="00D27F1B" w:rsidP="000D64F9">
            <w:pPr>
              <w:ind w:firstLine="0"/>
              <w:jc w:val="both"/>
              <w:rPr>
                <w:rFonts w:ascii="Arial" w:hAnsi="Arial" w:cs="Arial"/>
              </w:rPr>
            </w:pPr>
          </w:p>
        </w:tc>
        <w:tc>
          <w:tcPr>
            <w:tcW w:w="4927" w:type="dxa"/>
          </w:tcPr>
          <w:p w14:paraId="62CD08A3" w14:textId="77777777" w:rsidR="00D27F1B" w:rsidRPr="000D64F9" w:rsidRDefault="00D27F1B" w:rsidP="000D64F9">
            <w:pPr>
              <w:ind w:firstLine="0"/>
              <w:jc w:val="both"/>
              <w:rPr>
                <w:rFonts w:ascii="Arial" w:hAnsi="Arial" w:cs="Arial"/>
              </w:rPr>
            </w:pPr>
            <w:r w:rsidRPr="000D64F9">
              <w:rPr>
                <w:rFonts w:ascii="Arial" w:hAnsi="Arial" w:cs="Arial"/>
                <w:noProof/>
                <w:lang w:eastAsia="es-AR" w:bidi="ar-SA"/>
              </w:rPr>
              <w:drawing>
                <wp:inline distT="0" distB="0" distL="0" distR="0" wp14:anchorId="3EE8AEE5" wp14:editId="7F8A508B">
                  <wp:extent cx="2971917" cy="2047875"/>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978463" cy="2052386"/>
                          </a:xfrm>
                          <a:prstGeom prst="rect">
                            <a:avLst/>
                          </a:prstGeom>
                          <a:noFill/>
                          <a:ln w="9525">
                            <a:noFill/>
                            <a:miter lim="800000"/>
                            <a:headEnd/>
                            <a:tailEnd/>
                          </a:ln>
                        </pic:spPr>
                      </pic:pic>
                    </a:graphicData>
                  </a:graphic>
                </wp:inline>
              </w:drawing>
            </w:r>
          </w:p>
        </w:tc>
      </w:tr>
    </w:tbl>
    <w:p w14:paraId="6BFE0720" w14:textId="77777777" w:rsidR="00D27F1B" w:rsidRPr="000D64F9" w:rsidRDefault="00D27F1B" w:rsidP="000D64F9">
      <w:pPr>
        <w:spacing w:after="0" w:line="240" w:lineRule="auto"/>
        <w:ind w:firstLine="0"/>
        <w:jc w:val="both"/>
        <w:rPr>
          <w:rFonts w:ascii="Arial" w:hAnsi="Arial" w:cs="Arial"/>
        </w:rPr>
      </w:pPr>
    </w:p>
    <w:p w14:paraId="0B6437CF" w14:textId="77777777" w:rsidR="00D967CF" w:rsidRDefault="00D967CF" w:rsidP="000D64F9">
      <w:pPr>
        <w:spacing w:after="0" w:line="240" w:lineRule="auto"/>
        <w:ind w:firstLine="0"/>
        <w:jc w:val="both"/>
        <w:rPr>
          <w:rFonts w:ascii="Arial" w:hAnsi="Arial" w:cs="Arial"/>
        </w:rPr>
      </w:pPr>
    </w:p>
    <w:p w14:paraId="1EBDCA4E" w14:textId="77777777" w:rsidR="000D64F9" w:rsidRDefault="000D64F9" w:rsidP="000D64F9">
      <w:pPr>
        <w:spacing w:after="0" w:line="240" w:lineRule="auto"/>
        <w:ind w:firstLine="0"/>
        <w:jc w:val="both"/>
        <w:rPr>
          <w:rFonts w:ascii="Arial" w:hAnsi="Arial" w:cs="Arial"/>
        </w:rPr>
      </w:pPr>
    </w:p>
    <w:p w14:paraId="7206DE76" w14:textId="77777777" w:rsidR="000D64F9" w:rsidRDefault="000D64F9" w:rsidP="000D64F9">
      <w:pPr>
        <w:spacing w:after="0" w:line="240" w:lineRule="auto"/>
        <w:ind w:firstLine="0"/>
        <w:jc w:val="both"/>
        <w:rPr>
          <w:rFonts w:ascii="Arial" w:hAnsi="Arial" w:cs="Arial"/>
        </w:rPr>
      </w:pPr>
    </w:p>
    <w:p w14:paraId="0C9143B1" w14:textId="77777777" w:rsidR="000D64F9" w:rsidRDefault="000D64F9" w:rsidP="000D64F9">
      <w:pPr>
        <w:spacing w:after="0" w:line="240" w:lineRule="auto"/>
        <w:ind w:firstLine="0"/>
        <w:jc w:val="both"/>
        <w:rPr>
          <w:rFonts w:ascii="Arial" w:hAnsi="Arial" w:cs="Arial"/>
        </w:rPr>
      </w:pPr>
    </w:p>
    <w:p w14:paraId="3BDE834A" w14:textId="77777777" w:rsidR="000D64F9" w:rsidRPr="000D64F9" w:rsidRDefault="000D64F9" w:rsidP="000D64F9">
      <w:pPr>
        <w:spacing w:after="0" w:line="240" w:lineRule="auto"/>
        <w:ind w:firstLine="0"/>
        <w:jc w:val="both"/>
        <w:rPr>
          <w:rFonts w:ascii="Arial" w:hAnsi="Arial" w:cs="Arial"/>
        </w:rPr>
      </w:pPr>
    </w:p>
    <w:tbl>
      <w:tblPr>
        <w:tblStyle w:val="Tablaconcuadrcula"/>
        <w:tblpPr w:leftFromText="141" w:rightFromText="141" w:vertAnchor="text" w:horzAnchor="margin" w:tblpY="407"/>
        <w:tblW w:w="0" w:type="auto"/>
        <w:tblLook w:val="04A0" w:firstRow="1" w:lastRow="0" w:firstColumn="1" w:lastColumn="0" w:noHBand="0" w:noVBand="1"/>
      </w:tblPr>
      <w:tblGrid>
        <w:gridCol w:w="2536"/>
        <w:gridCol w:w="5676"/>
      </w:tblGrid>
      <w:tr w:rsidR="00D967CF" w:rsidRPr="000D64F9" w14:paraId="6D59E092" w14:textId="77777777" w:rsidTr="00D967CF">
        <w:trPr>
          <w:trHeight w:val="4237"/>
        </w:trPr>
        <w:tc>
          <w:tcPr>
            <w:tcW w:w="2762" w:type="dxa"/>
          </w:tcPr>
          <w:p w14:paraId="625F8B3E" w14:textId="77777777" w:rsidR="00D967CF" w:rsidRPr="000D64F9" w:rsidRDefault="00D967CF" w:rsidP="000D64F9">
            <w:pPr>
              <w:pStyle w:val="Descripcin"/>
              <w:keepNext/>
              <w:ind w:firstLine="0"/>
              <w:jc w:val="both"/>
              <w:rPr>
                <w:rFonts w:ascii="Arial" w:hAnsi="Arial" w:cs="Arial"/>
                <w:b w:val="0"/>
                <w:sz w:val="22"/>
                <w:szCs w:val="22"/>
              </w:rPr>
            </w:pPr>
            <w:r w:rsidRPr="000D64F9">
              <w:rPr>
                <w:rFonts w:ascii="Arial" w:hAnsi="Arial" w:cs="Arial"/>
                <w:b w:val="0"/>
                <w:sz w:val="22"/>
                <w:szCs w:val="22"/>
              </w:rPr>
              <w:t xml:space="preserve">Julio Frenk </w:t>
            </w:r>
          </w:p>
          <w:p w14:paraId="066DAFCE" w14:textId="77777777" w:rsidR="00D967CF" w:rsidRPr="000D64F9" w:rsidRDefault="00D967CF" w:rsidP="000D64F9">
            <w:pPr>
              <w:ind w:firstLine="0"/>
              <w:jc w:val="both"/>
            </w:pPr>
          </w:p>
          <w:p w14:paraId="38FE22FD" w14:textId="77777777" w:rsidR="00D967CF" w:rsidRPr="000D64F9" w:rsidRDefault="00D967CF" w:rsidP="000D64F9">
            <w:pPr>
              <w:pStyle w:val="Descripcin"/>
              <w:keepNext/>
              <w:ind w:firstLine="0"/>
              <w:jc w:val="both"/>
              <w:rPr>
                <w:rFonts w:ascii="Arial" w:hAnsi="Arial" w:cs="Arial"/>
                <w:b w:val="0"/>
                <w:sz w:val="22"/>
                <w:szCs w:val="22"/>
              </w:rPr>
            </w:pPr>
          </w:p>
          <w:p w14:paraId="089123BF" w14:textId="77777777" w:rsidR="00D967CF" w:rsidRPr="000D64F9" w:rsidRDefault="00D967CF" w:rsidP="000D64F9">
            <w:pPr>
              <w:pStyle w:val="Descripcin"/>
              <w:keepNext/>
              <w:ind w:firstLine="0"/>
              <w:jc w:val="both"/>
              <w:rPr>
                <w:rFonts w:ascii="Arial" w:hAnsi="Arial" w:cs="Arial"/>
                <w:b w:val="0"/>
                <w:sz w:val="22"/>
                <w:szCs w:val="22"/>
              </w:rPr>
            </w:pPr>
          </w:p>
          <w:p w14:paraId="43151613" w14:textId="77777777" w:rsidR="00D967CF" w:rsidRPr="000D64F9" w:rsidRDefault="00D967CF" w:rsidP="000D64F9">
            <w:pPr>
              <w:pStyle w:val="Descripcin"/>
              <w:keepNext/>
              <w:ind w:firstLine="0"/>
              <w:jc w:val="both"/>
              <w:rPr>
                <w:rFonts w:ascii="Arial" w:hAnsi="Arial" w:cs="Arial"/>
                <w:b w:val="0"/>
                <w:sz w:val="22"/>
                <w:szCs w:val="22"/>
              </w:rPr>
            </w:pPr>
            <w:r w:rsidRPr="000D64F9">
              <w:rPr>
                <w:rFonts w:ascii="Arial" w:hAnsi="Arial" w:cs="Arial"/>
                <w:b w:val="0"/>
                <w:sz w:val="22"/>
                <w:szCs w:val="22"/>
              </w:rPr>
              <w:t>Propone los determinantes en tres dimensiones generales: Básicos, estructurales y proximales, se explica en la figura 3. (3)</w:t>
            </w:r>
          </w:p>
        </w:tc>
        <w:tc>
          <w:tcPr>
            <w:tcW w:w="5676" w:type="dxa"/>
          </w:tcPr>
          <w:p w14:paraId="1AFCBFE1" w14:textId="77777777" w:rsidR="00D967CF" w:rsidRPr="000D64F9" w:rsidRDefault="00D967CF" w:rsidP="000D64F9">
            <w:pPr>
              <w:pStyle w:val="Descripcin"/>
              <w:keepNext/>
              <w:ind w:firstLine="0"/>
              <w:jc w:val="both"/>
              <w:rPr>
                <w:rFonts w:ascii="Arial" w:hAnsi="Arial" w:cs="Arial"/>
                <w:b w:val="0"/>
                <w:sz w:val="22"/>
                <w:szCs w:val="22"/>
              </w:rPr>
            </w:pPr>
            <w:r w:rsidRPr="000D64F9">
              <w:rPr>
                <w:rFonts w:ascii="Arial" w:hAnsi="Arial" w:cs="Arial"/>
                <w:bCs w:val="0"/>
                <w:noProof/>
                <w:sz w:val="22"/>
                <w:szCs w:val="22"/>
                <w:lang w:eastAsia="es-AR" w:bidi="ar-SA"/>
              </w:rPr>
              <w:drawing>
                <wp:inline distT="0" distB="0" distL="0" distR="0" wp14:anchorId="7840DE07" wp14:editId="6B92A45B">
                  <wp:extent cx="3446161" cy="2600325"/>
                  <wp:effectExtent l="19050" t="0" r="1889"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446161" cy="2600325"/>
                          </a:xfrm>
                          <a:prstGeom prst="rect">
                            <a:avLst/>
                          </a:prstGeom>
                          <a:noFill/>
                          <a:ln w="9525">
                            <a:noFill/>
                            <a:miter lim="800000"/>
                            <a:headEnd/>
                            <a:tailEnd/>
                          </a:ln>
                        </pic:spPr>
                      </pic:pic>
                    </a:graphicData>
                  </a:graphic>
                </wp:inline>
              </w:drawing>
            </w:r>
          </w:p>
        </w:tc>
      </w:tr>
    </w:tbl>
    <w:p w14:paraId="2C0925F8" w14:textId="77777777" w:rsidR="00D967CF" w:rsidRPr="000D64F9" w:rsidRDefault="005850CF" w:rsidP="000D64F9">
      <w:pPr>
        <w:pStyle w:val="Descripcin"/>
        <w:keepNext/>
        <w:spacing w:after="0" w:line="240" w:lineRule="auto"/>
        <w:ind w:firstLine="0"/>
        <w:jc w:val="both"/>
        <w:rPr>
          <w:sz w:val="22"/>
          <w:szCs w:val="22"/>
        </w:rPr>
      </w:pPr>
      <w:r w:rsidRPr="000D64F9">
        <w:rPr>
          <w:rFonts w:ascii="Arial" w:hAnsi="Arial" w:cs="Arial"/>
          <w:sz w:val="22"/>
          <w:szCs w:val="22"/>
        </w:rPr>
        <w:t xml:space="preserve">Figura </w:t>
      </w:r>
      <w:r w:rsidR="00834CFA" w:rsidRPr="000D64F9">
        <w:rPr>
          <w:rFonts w:ascii="Arial" w:hAnsi="Arial" w:cs="Arial"/>
          <w:sz w:val="22"/>
          <w:szCs w:val="22"/>
        </w:rPr>
        <w:fldChar w:fldCharType="begin"/>
      </w:r>
      <w:r w:rsidRPr="000D64F9">
        <w:rPr>
          <w:rFonts w:ascii="Arial" w:hAnsi="Arial" w:cs="Arial"/>
          <w:sz w:val="22"/>
          <w:szCs w:val="22"/>
        </w:rPr>
        <w:instrText xml:space="preserve"> SEQ Figura \* ARABIC </w:instrText>
      </w:r>
      <w:r w:rsidR="00834CFA" w:rsidRPr="000D64F9">
        <w:rPr>
          <w:rFonts w:ascii="Arial" w:hAnsi="Arial" w:cs="Arial"/>
          <w:sz w:val="22"/>
          <w:szCs w:val="22"/>
        </w:rPr>
        <w:fldChar w:fldCharType="separate"/>
      </w:r>
      <w:r w:rsidR="00157638" w:rsidRPr="000D64F9">
        <w:rPr>
          <w:rFonts w:ascii="Arial" w:hAnsi="Arial" w:cs="Arial"/>
          <w:noProof/>
          <w:sz w:val="22"/>
          <w:szCs w:val="22"/>
        </w:rPr>
        <w:t>3</w:t>
      </w:r>
      <w:r w:rsidR="00834CFA" w:rsidRPr="000D64F9">
        <w:rPr>
          <w:rFonts w:ascii="Arial" w:hAnsi="Arial" w:cs="Arial"/>
          <w:sz w:val="22"/>
          <w:szCs w:val="22"/>
        </w:rPr>
        <w:fldChar w:fldCharType="end"/>
      </w:r>
      <w:r w:rsidR="009F3D86" w:rsidRPr="000D64F9">
        <w:rPr>
          <w:rFonts w:ascii="Arial" w:hAnsi="Arial" w:cs="Arial"/>
          <w:sz w:val="22"/>
          <w:szCs w:val="22"/>
        </w:rPr>
        <w:t xml:space="preserve">: 1991 Determinantes de la Salud Julio Frenk </w:t>
      </w:r>
    </w:p>
    <w:p w14:paraId="76026858" w14:textId="77777777" w:rsidR="00D967CF" w:rsidRPr="000D64F9" w:rsidRDefault="00D967CF" w:rsidP="000D64F9">
      <w:pPr>
        <w:spacing w:after="0" w:line="240" w:lineRule="auto"/>
        <w:ind w:firstLine="0"/>
        <w:jc w:val="both"/>
      </w:pPr>
    </w:p>
    <w:p w14:paraId="5569DC39" w14:textId="77777777" w:rsidR="00D967CF" w:rsidRPr="000D64F9" w:rsidRDefault="00D967CF" w:rsidP="000D64F9">
      <w:pPr>
        <w:spacing w:after="0" w:line="240" w:lineRule="auto"/>
        <w:ind w:firstLine="0"/>
        <w:jc w:val="both"/>
      </w:pPr>
    </w:p>
    <w:p w14:paraId="5932520B" w14:textId="77777777" w:rsidR="00D967CF" w:rsidRDefault="00D967CF" w:rsidP="000D64F9">
      <w:pPr>
        <w:spacing w:after="0" w:line="240" w:lineRule="auto"/>
        <w:ind w:firstLine="0"/>
        <w:jc w:val="both"/>
      </w:pPr>
    </w:p>
    <w:p w14:paraId="7A8259F1" w14:textId="77777777" w:rsidR="000D64F9" w:rsidRDefault="000D64F9" w:rsidP="000D64F9">
      <w:pPr>
        <w:spacing w:after="0" w:line="240" w:lineRule="auto"/>
        <w:ind w:firstLine="0"/>
        <w:jc w:val="both"/>
      </w:pPr>
    </w:p>
    <w:p w14:paraId="75C16C9B" w14:textId="77777777" w:rsidR="000D64F9" w:rsidRDefault="000D64F9" w:rsidP="000D64F9">
      <w:pPr>
        <w:spacing w:after="0" w:line="240" w:lineRule="auto"/>
        <w:ind w:firstLine="0"/>
        <w:jc w:val="both"/>
      </w:pPr>
    </w:p>
    <w:p w14:paraId="18707278" w14:textId="77777777" w:rsidR="000D64F9" w:rsidRDefault="000D64F9" w:rsidP="000D64F9">
      <w:pPr>
        <w:spacing w:after="0" w:line="240" w:lineRule="auto"/>
        <w:ind w:firstLine="0"/>
        <w:jc w:val="both"/>
      </w:pPr>
    </w:p>
    <w:p w14:paraId="2CE41852" w14:textId="77777777" w:rsidR="000D64F9" w:rsidRDefault="000D64F9" w:rsidP="000D64F9">
      <w:pPr>
        <w:spacing w:after="0" w:line="240" w:lineRule="auto"/>
        <w:ind w:firstLine="0"/>
        <w:jc w:val="both"/>
      </w:pPr>
    </w:p>
    <w:p w14:paraId="4585DA81" w14:textId="77777777" w:rsidR="000D64F9" w:rsidRDefault="000D64F9" w:rsidP="000D64F9">
      <w:pPr>
        <w:spacing w:after="0" w:line="240" w:lineRule="auto"/>
        <w:ind w:firstLine="0"/>
        <w:jc w:val="both"/>
      </w:pPr>
    </w:p>
    <w:p w14:paraId="3B1C631A" w14:textId="77777777" w:rsidR="00D967CF" w:rsidRPr="000D64F9" w:rsidRDefault="00F81981" w:rsidP="000D64F9">
      <w:pPr>
        <w:spacing w:after="0" w:line="240" w:lineRule="auto"/>
        <w:ind w:firstLine="0"/>
        <w:jc w:val="both"/>
        <w:rPr>
          <w:rFonts w:ascii="Arial" w:hAnsi="Arial" w:cs="Arial"/>
          <w:b/>
        </w:rPr>
      </w:pPr>
      <w:r w:rsidRPr="000D64F9">
        <w:rPr>
          <w:rFonts w:ascii="Arial" w:hAnsi="Arial" w:cs="Arial"/>
        </w:rPr>
        <w:t xml:space="preserve">Figura </w:t>
      </w:r>
      <w:r w:rsidR="00834CFA" w:rsidRPr="000D64F9">
        <w:rPr>
          <w:rFonts w:ascii="Arial" w:hAnsi="Arial" w:cs="Arial"/>
        </w:rPr>
        <w:fldChar w:fldCharType="begin"/>
      </w:r>
      <w:r w:rsidRPr="000D64F9">
        <w:rPr>
          <w:rFonts w:ascii="Arial" w:hAnsi="Arial" w:cs="Arial"/>
        </w:rPr>
        <w:instrText xml:space="preserve"> SEQ Figura \* ARABIC </w:instrText>
      </w:r>
      <w:r w:rsidR="00834CFA" w:rsidRPr="000D64F9">
        <w:rPr>
          <w:rFonts w:ascii="Arial" w:hAnsi="Arial" w:cs="Arial"/>
        </w:rPr>
        <w:fldChar w:fldCharType="separate"/>
      </w:r>
      <w:r w:rsidR="00157638" w:rsidRPr="000D64F9">
        <w:rPr>
          <w:rFonts w:ascii="Arial" w:hAnsi="Arial" w:cs="Arial"/>
          <w:noProof/>
        </w:rPr>
        <w:t>4</w:t>
      </w:r>
      <w:r w:rsidR="00834CFA" w:rsidRPr="000D64F9">
        <w:rPr>
          <w:rFonts w:ascii="Arial" w:hAnsi="Arial" w:cs="Arial"/>
        </w:rPr>
        <w:fldChar w:fldCharType="end"/>
      </w:r>
      <w:r w:rsidR="00D967CF" w:rsidRPr="000D64F9">
        <w:rPr>
          <w:rFonts w:ascii="Arial" w:hAnsi="Arial" w:cs="Arial"/>
        </w:rPr>
        <w:t xml:space="preserve">: </w:t>
      </w:r>
      <w:r w:rsidR="00D967CF" w:rsidRPr="000D64F9">
        <w:rPr>
          <w:rFonts w:ascii="Arial" w:hAnsi="Arial" w:cs="Arial"/>
          <w:b/>
        </w:rPr>
        <w:t>Modelo de Determinantes en Salud de Dahlgren y Whitehead (1991)</w:t>
      </w:r>
    </w:p>
    <w:p w14:paraId="4B12A6EC" w14:textId="77777777" w:rsidR="00F81981" w:rsidRPr="000D64F9" w:rsidRDefault="00F81981" w:rsidP="000D64F9">
      <w:pPr>
        <w:pStyle w:val="Descripcin"/>
        <w:keepNext/>
        <w:spacing w:after="0" w:line="240" w:lineRule="auto"/>
        <w:ind w:firstLine="0"/>
        <w:jc w:val="both"/>
        <w:rPr>
          <w:rFonts w:ascii="Arial" w:hAnsi="Arial" w:cs="Arial"/>
          <w:sz w:val="22"/>
          <w:szCs w:val="22"/>
        </w:rPr>
      </w:pPr>
    </w:p>
    <w:tbl>
      <w:tblPr>
        <w:tblStyle w:val="Tablaconcuadrcula"/>
        <w:tblW w:w="0" w:type="auto"/>
        <w:tblLook w:val="04A0" w:firstRow="1" w:lastRow="0" w:firstColumn="1" w:lastColumn="0" w:noHBand="0" w:noVBand="1"/>
      </w:tblPr>
      <w:tblGrid>
        <w:gridCol w:w="2458"/>
        <w:gridCol w:w="5754"/>
      </w:tblGrid>
      <w:tr w:rsidR="00F81981" w:rsidRPr="000D64F9" w14:paraId="05170575" w14:textId="77777777" w:rsidTr="00F81981">
        <w:trPr>
          <w:trHeight w:val="4395"/>
        </w:trPr>
        <w:tc>
          <w:tcPr>
            <w:tcW w:w="2660" w:type="dxa"/>
            <w:vMerge w:val="restart"/>
          </w:tcPr>
          <w:p w14:paraId="259A9AB5" w14:textId="77777777" w:rsidR="00F81981" w:rsidRPr="000D64F9" w:rsidRDefault="00F81981" w:rsidP="000D64F9">
            <w:pPr>
              <w:ind w:firstLine="0"/>
              <w:jc w:val="both"/>
              <w:rPr>
                <w:rFonts w:ascii="Arial" w:hAnsi="Arial" w:cs="Arial"/>
              </w:rPr>
            </w:pPr>
          </w:p>
          <w:p w14:paraId="372DC59B" w14:textId="77777777" w:rsidR="00FE610C" w:rsidRPr="000D64F9" w:rsidRDefault="00F81981" w:rsidP="000D64F9">
            <w:pPr>
              <w:ind w:firstLine="0"/>
              <w:jc w:val="both"/>
              <w:rPr>
                <w:rFonts w:ascii="Arial" w:hAnsi="Arial" w:cs="Arial"/>
              </w:rPr>
            </w:pPr>
            <w:r w:rsidRPr="000D64F9">
              <w:rPr>
                <w:rFonts w:ascii="Arial" w:hAnsi="Arial" w:cs="Arial"/>
              </w:rPr>
              <w:t xml:space="preserve">Dahlgren  –  Whitehead  proponen el modelo socioeconómico o multinivel de los determinantes de la salud. (Figura  </w:t>
            </w:r>
            <w:r w:rsidR="00D967CF" w:rsidRPr="000D64F9">
              <w:rPr>
                <w:rFonts w:ascii="Arial" w:hAnsi="Arial" w:cs="Arial"/>
              </w:rPr>
              <w:t>4</w:t>
            </w:r>
            <w:r w:rsidRPr="000D64F9">
              <w:rPr>
                <w:rFonts w:ascii="Arial" w:hAnsi="Arial" w:cs="Arial"/>
              </w:rPr>
              <w:t xml:space="preserve">) este modelo explica cómo las desigualdades sociales en la salud, son el resultado de interacciones entre diferentes niveles de condiciones causales, desde el individuo a las comunidades, y al nivel de políticas  de salud nacionales.  </w:t>
            </w:r>
          </w:p>
          <w:p w14:paraId="72029975" w14:textId="77777777" w:rsidR="00F81981" w:rsidRPr="000D64F9" w:rsidRDefault="00F81981" w:rsidP="000D64F9">
            <w:pPr>
              <w:ind w:firstLine="0"/>
              <w:jc w:val="both"/>
              <w:rPr>
                <w:rFonts w:ascii="Arial" w:hAnsi="Arial" w:cs="Arial"/>
              </w:rPr>
            </w:pPr>
            <w:r w:rsidRPr="000D64F9">
              <w:rPr>
                <w:rFonts w:ascii="Arial" w:hAnsi="Arial" w:cs="Arial"/>
              </w:rPr>
              <w:t>Este modelo presenta los principales determinantes de la salud como capas de influencia.</w:t>
            </w:r>
          </w:p>
          <w:p w14:paraId="68C608A6" w14:textId="77777777" w:rsidR="00F81981" w:rsidRPr="000D64F9" w:rsidRDefault="00F81981" w:rsidP="000D64F9">
            <w:pPr>
              <w:ind w:firstLine="0"/>
              <w:jc w:val="both"/>
              <w:rPr>
                <w:rFonts w:ascii="Arial" w:hAnsi="Arial" w:cs="Arial"/>
              </w:rPr>
            </w:pPr>
          </w:p>
        </w:tc>
        <w:tc>
          <w:tcPr>
            <w:tcW w:w="5778" w:type="dxa"/>
            <w:tcBorders>
              <w:bottom w:val="double" w:sz="4" w:space="0" w:color="auto"/>
            </w:tcBorders>
          </w:tcPr>
          <w:p w14:paraId="1046BEEB" w14:textId="77777777" w:rsidR="00F81981" w:rsidRPr="000D64F9" w:rsidRDefault="00F81981" w:rsidP="000D64F9">
            <w:pPr>
              <w:ind w:firstLine="0"/>
              <w:jc w:val="both"/>
              <w:rPr>
                <w:rFonts w:ascii="Arial" w:hAnsi="Arial" w:cs="Arial"/>
              </w:rPr>
            </w:pPr>
            <w:r w:rsidRPr="000D64F9">
              <w:rPr>
                <w:rFonts w:ascii="Arial" w:hAnsi="Arial" w:cs="Arial"/>
                <w:noProof/>
                <w:lang w:eastAsia="es-AR" w:bidi="ar-SA"/>
              </w:rPr>
              <w:drawing>
                <wp:inline distT="0" distB="0" distL="0" distR="0" wp14:anchorId="73B833F6" wp14:editId="7CAE5CC6">
                  <wp:extent cx="3448050" cy="2581275"/>
                  <wp:effectExtent l="19050" t="0" r="0" b="0"/>
                  <wp:docPr id="6" name="Imagen 13" descr="https://saludypoesia.files.wordpress.com/2014/01/salud_lal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aludypoesia.files.wordpress.com/2014/01/salud_lalonde.jpg"/>
                          <pic:cNvPicPr>
                            <a:picLocks noChangeAspect="1" noChangeArrowheads="1"/>
                          </pic:cNvPicPr>
                        </pic:nvPicPr>
                        <pic:blipFill>
                          <a:blip r:embed="rId11" cstate="print"/>
                          <a:srcRect/>
                          <a:stretch>
                            <a:fillRect/>
                          </a:stretch>
                        </pic:blipFill>
                        <pic:spPr bwMode="auto">
                          <a:xfrm>
                            <a:off x="0" y="0"/>
                            <a:ext cx="3452306" cy="2584461"/>
                          </a:xfrm>
                          <a:prstGeom prst="rect">
                            <a:avLst/>
                          </a:prstGeom>
                          <a:noFill/>
                          <a:ln w="9525">
                            <a:noFill/>
                            <a:miter lim="800000"/>
                            <a:headEnd/>
                            <a:tailEnd/>
                          </a:ln>
                        </pic:spPr>
                      </pic:pic>
                    </a:graphicData>
                  </a:graphic>
                </wp:inline>
              </w:drawing>
            </w:r>
          </w:p>
        </w:tc>
      </w:tr>
      <w:tr w:rsidR="00F81981" w:rsidRPr="000D64F9" w14:paraId="015D9956" w14:textId="77777777" w:rsidTr="00F81981">
        <w:trPr>
          <w:trHeight w:val="1542"/>
        </w:trPr>
        <w:tc>
          <w:tcPr>
            <w:tcW w:w="2660" w:type="dxa"/>
            <w:vMerge/>
          </w:tcPr>
          <w:p w14:paraId="5F3902F0" w14:textId="77777777" w:rsidR="00F81981" w:rsidRPr="000D64F9" w:rsidRDefault="00F81981" w:rsidP="000D64F9">
            <w:pPr>
              <w:ind w:firstLine="0"/>
              <w:jc w:val="both"/>
              <w:rPr>
                <w:rFonts w:ascii="Arial" w:hAnsi="Arial" w:cs="Arial"/>
              </w:rPr>
            </w:pPr>
          </w:p>
        </w:tc>
        <w:tc>
          <w:tcPr>
            <w:tcW w:w="5778" w:type="dxa"/>
            <w:tcBorders>
              <w:top w:val="double" w:sz="4" w:space="0" w:color="auto"/>
            </w:tcBorders>
          </w:tcPr>
          <w:p w14:paraId="29329C30" w14:textId="77777777" w:rsidR="00F81981" w:rsidRPr="000D64F9" w:rsidRDefault="00F81981" w:rsidP="000D64F9">
            <w:pPr>
              <w:ind w:firstLine="0"/>
              <w:jc w:val="both"/>
              <w:rPr>
                <w:rFonts w:ascii="Arial" w:hAnsi="Arial" w:cs="Arial"/>
              </w:rPr>
            </w:pPr>
            <w:r w:rsidRPr="000D64F9">
              <w:rPr>
                <w:rFonts w:ascii="Arial" w:hAnsi="Arial" w:cs="Arial"/>
              </w:rPr>
              <w:t>Al centro se encuentra el individuo y los factores constitucionales que afectan a  su  salud, pero que no son modificables.</w:t>
            </w:r>
          </w:p>
          <w:p w14:paraId="159E9F9A" w14:textId="77777777" w:rsidR="00F81981" w:rsidRPr="000D64F9" w:rsidRDefault="00F81981" w:rsidP="000D64F9">
            <w:pPr>
              <w:ind w:firstLine="0"/>
              <w:jc w:val="both"/>
              <w:rPr>
                <w:rFonts w:ascii="Arial" w:hAnsi="Arial" w:cs="Arial"/>
                <w:noProof/>
                <w:lang w:eastAsia="es-AR" w:bidi="ar-SA"/>
              </w:rPr>
            </w:pPr>
            <w:r w:rsidRPr="000D64F9">
              <w:rPr>
                <w:rFonts w:ascii="Arial" w:hAnsi="Arial" w:cs="Arial"/>
              </w:rPr>
              <w:t>A su alrededor se encuentran las  capas que se refieren a determinantes posibles de modificar, comenzando por los estilos de vida individuales, objeto desde hace décadas de los esfuerzos d</w:t>
            </w:r>
            <w:r w:rsidR="00FE610C" w:rsidRPr="000D64F9">
              <w:rPr>
                <w:rFonts w:ascii="Arial" w:hAnsi="Arial" w:cs="Arial"/>
              </w:rPr>
              <w:t>e promoción en salud. (</w:t>
            </w:r>
            <w:r w:rsidR="00DC5D10" w:rsidRPr="000D64F9">
              <w:rPr>
                <w:rFonts w:ascii="Arial" w:hAnsi="Arial" w:cs="Arial"/>
              </w:rPr>
              <w:t>5</w:t>
            </w:r>
            <w:r w:rsidRPr="000D64F9">
              <w:rPr>
                <w:rFonts w:ascii="Arial" w:hAnsi="Arial" w:cs="Arial"/>
              </w:rPr>
              <w:t>)</w:t>
            </w:r>
          </w:p>
        </w:tc>
      </w:tr>
    </w:tbl>
    <w:p w14:paraId="7ED0292B" w14:textId="77777777" w:rsidR="005850CF" w:rsidRPr="000D64F9" w:rsidRDefault="005850CF" w:rsidP="000D64F9">
      <w:pPr>
        <w:spacing w:after="0" w:line="240" w:lineRule="auto"/>
        <w:ind w:firstLine="0"/>
        <w:jc w:val="both"/>
        <w:rPr>
          <w:rFonts w:ascii="Arial" w:hAnsi="Arial" w:cs="Arial"/>
          <w:b/>
        </w:rPr>
      </w:pPr>
    </w:p>
    <w:p w14:paraId="12C847EB" w14:textId="77777777" w:rsidR="00DC5D10" w:rsidRPr="000D64F9" w:rsidRDefault="00DC5D10" w:rsidP="000D64F9">
      <w:pPr>
        <w:spacing w:after="0" w:line="240" w:lineRule="auto"/>
        <w:ind w:firstLine="0"/>
        <w:jc w:val="both"/>
        <w:rPr>
          <w:rFonts w:ascii="Arial" w:hAnsi="Arial" w:cs="Arial"/>
          <w:b/>
        </w:rPr>
      </w:pPr>
    </w:p>
    <w:p w14:paraId="287BB39A" w14:textId="77777777" w:rsidR="00FE610C" w:rsidRPr="000D64F9" w:rsidRDefault="00864413" w:rsidP="000D64F9">
      <w:pPr>
        <w:spacing w:after="0" w:line="240" w:lineRule="auto"/>
        <w:ind w:firstLine="0"/>
        <w:jc w:val="both"/>
        <w:rPr>
          <w:rFonts w:ascii="Arial" w:hAnsi="Arial" w:cs="Arial"/>
          <w:b/>
        </w:rPr>
      </w:pPr>
      <w:r w:rsidRPr="000D64F9">
        <w:rPr>
          <w:rFonts w:ascii="Arial" w:hAnsi="Arial" w:cs="Arial"/>
        </w:rPr>
        <w:t xml:space="preserve">Figura </w:t>
      </w:r>
      <w:r w:rsidR="00834CFA" w:rsidRPr="000D64F9">
        <w:rPr>
          <w:rFonts w:ascii="Arial" w:hAnsi="Arial" w:cs="Arial"/>
        </w:rPr>
        <w:fldChar w:fldCharType="begin"/>
      </w:r>
      <w:r w:rsidRPr="000D64F9">
        <w:rPr>
          <w:rFonts w:ascii="Arial" w:hAnsi="Arial" w:cs="Arial"/>
        </w:rPr>
        <w:instrText xml:space="preserve"> SEQ Figura \* ARABIC </w:instrText>
      </w:r>
      <w:r w:rsidR="00834CFA" w:rsidRPr="000D64F9">
        <w:rPr>
          <w:rFonts w:ascii="Arial" w:hAnsi="Arial" w:cs="Arial"/>
        </w:rPr>
        <w:fldChar w:fldCharType="separate"/>
      </w:r>
      <w:r w:rsidR="00157638" w:rsidRPr="000D64F9">
        <w:rPr>
          <w:rFonts w:ascii="Arial" w:hAnsi="Arial" w:cs="Arial"/>
          <w:noProof/>
        </w:rPr>
        <w:t>5</w:t>
      </w:r>
      <w:r w:rsidR="00834CFA" w:rsidRPr="000D64F9">
        <w:rPr>
          <w:rFonts w:ascii="Arial" w:hAnsi="Arial" w:cs="Arial"/>
        </w:rPr>
        <w:fldChar w:fldCharType="end"/>
      </w:r>
      <w:r w:rsidR="00FE610C" w:rsidRPr="000D64F9">
        <w:rPr>
          <w:rFonts w:ascii="Arial" w:hAnsi="Arial" w:cs="Arial"/>
          <w:b/>
        </w:rPr>
        <w:t xml:space="preserve"> . Modelo Determinantes Pedro Luis Castellanos (1991)</w:t>
      </w:r>
    </w:p>
    <w:tbl>
      <w:tblPr>
        <w:tblStyle w:val="Tablaconcuadrcula"/>
        <w:tblW w:w="8046" w:type="dxa"/>
        <w:tblLook w:val="04A0" w:firstRow="1" w:lastRow="0" w:firstColumn="1" w:lastColumn="0" w:noHBand="0" w:noVBand="1"/>
      </w:tblPr>
      <w:tblGrid>
        <w:gridCol w:w="8046"/>
      </w:tblGrid>
      <w:tr w:rsidR="00864413" w:rsidRPr="000D64F9" w14:paraId="71DE2088" w14:textId="77777777" w:rsidTr="00864413">
        <w:trPr>
          <w:trHeight w:val="4028"/>
        </w:trPr>
        <w:tc>
          <w:tcPr>
            <w:tcW w:w="8046" w:type="dxa"/>
            <w:tcBorders>
              <w:bottom w:val="single" w:sz="4" w:space="0" w:color="000000" w:themeColor="text1"/>
            </w:tcBorders>
          </w:tcPr>
          <w:p w14:paraId="2CA5DB63" w14:textId="77777777" w:rsidR="00864413" w:rsidRPr="000D64F9" w:rsidRDefault="00864413" w:rsidP="000D64F9">
            <w:pPr>
              <w:ind w:firstLine="0"/>
              <w:jc w:val="both"/>
              <w:rPr>
                <w:rFonts w:ascii="Arial" w:hAnsi="Arial" w:cs="Arial"/>
                <w:b/>
              </w:rPr>
            </w:pPr>
            <w:r w:rsidRPr="000D64F9">
              <w:rPr>
                <w:rFonts w:ascii="Arial" w:hAnsi="Arial" w:cs="Arial"/>
                <w:b/>
                <w:noProof/>
                <w:lang w:eastAsia="es-AR" w:bidi="ar-SA"/>
              </w:rPr>
              <w:drawing>
                <wp:inline distT="0" distB="0" distL="0" distR="0" wp14:anchorId="482A143C" wp14:editId="115728D4">
                  <wp:extent cx="4881852" cy="2457450"/>
                  <wp:effectExtent l="19050" t="0" r="0" b="0"/>
                  <wp:docPr id="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886309" cy="2459693"/>
                          </a:xfrm>
                          <a:prstGeom prst="rect">
                            <a:avLst/>
                          </a:prstGeom>
                          <a:noFill/>
                          <a:ln w="9525">
                            <a:noFill/>
                            <a:miter lim="800000"/>
                            <a:headEnd/>
                            <a:tailEnd/>
                          </a:ln>
                        </pic:spPr>
                      </pic:pic>
                    </a:graphicData>
                  </a:graphic>
                </wp:inline>
              </w:drawing>
            </w:r>
          </w:p>
        </w:tc>
      </w:tr>
    </w:tbl>
    <w:p w14:paraId="7192EAC1" w14:textId="77777777" w:rsidR="00864413" w:rsidRPr="000D64F9" w:rsidRDefault="00864413" w:rsidP="000D64F9">
      <w:pPr>
        <w:spacing w:after="0" w:line="240" w:lineRule="auto"/>
        <w:ind w:firstLine="0"/>
        <w:jc w:val="both"/>
        <w:rPr>
          <w:rFonts w:ascii="Arial" w:hAnsi="Arial" w:cs="Arial"/>
        </w:rPr>
      </w:pPr>
    </w:p>
    <w:p w14:paraId="2C44D6F1" w14:textId="77777777" w:rsidR="00DC5D10" w:rsidRPr="000D64F9" w:rsidRDefault="00DC5D10" w:rsidP="000D64F9">
      <w:pPr>
        <w:spacing w:after="0" w:line="240" w:lineRule="auto"/>
        <w:ind w:firstLine="0"/>
        <w:jc w:val="both"/>
        <w:rPr>
          <w:rFonts w:ascii="Arial" w:hAnsi="Arial" w:cs="Arial"/>
        </w:rPr>
      </w:pPr>
      <w:r w:rsidRPr="000D64F9">
        <w:rPr>
          <w:rFonts w:ascii="Arial" w:hAnsi="Arial" w:cs="Arial"/>
        </w:rPr>
        <w:t xml:space="preserve">Este modelo establece como se produce la interacción entre los determinantes de salud con la categoría condiciones de vida, que serían los procesos generales de reproducción de la sociedad que actúan como mediadores para conformar el modo </w:t>
      </w:r>
      <w:r w:rsidRPr="000D64F9">
        <w:rPr>
          <w:rFonts w:ascii="Arial" w:hAnsi="Arial" w:cs="Arial"/>
        </w:rPr>
        <w:lastRenderedPageBreak/>
        <w:t>de vida de la sociedad como un todo y la situación de salud específica de un grupo poblacional dado</w:t>
      </w:r>
      <w:r w:rsidR="00313726" w:rsidRPr="000D64F9">
        <w:rPr>
          <w:rFonts w:ascii="Arial" w:hAnsi="Arial" w:cs="Arial"/>
        </w:rPr>
        <w:t>.</w:t>
      </w:r>
    </w:p>
    <w:p w14:paraId="67F69385" w14:textId="77777777" w:rsidR="00F81981" w:rsidRPr="000D64F9" w:rsidRDefault="00F81981" w:rsidP="000D64F9">
      <w:pPr>
        <w:spacing w:after="0" w:line="240" w:lineRule="auto"/>
        <w:ind w:firstLine="0"/>
        <w:jc w:val="both"/>
        <w:rPr>
          <w:rFonts w:ascii="Arial" w:hAnsi="Arial" w:cs="Arial"/>
          <w:b/>
        </w:rPr>
      </w:pPr>
    </w:p>
    <w:p w14:paraId="79864974" w14:textId="77777777" w:rsidR="00313726" w:rsidRPr="000D64F9" w:rsidRDefault="007F1665" w:rsidP="000D64F9">
      <w:pPr>
        <w:spacing w:after="0" w:line="240" w:lineRule="auto"/>
        <w:ind w:firstLine="0"/>
        <w:jc w:val="both"/>
        <w:rPr>
          <w:rFonts w:ascii="Arial" w:hAnsi="Arial" w:cs="Arial"/>
        </w:rPr>
      </w:pPr>
      <w:r w:rsidRPr="000D64F9">
        <w:rPr>
          <w:rFonts w:ascii="Arial" w:hAnsi="Arial" w:cs="Arial"/>
        </w:rPr>
        <w:t xml:space="preserve">Los determinantes son factores que influyen en la salud individual y colectiva, que interactuando en diferentes niveles de organización, </w:t>
      </w:r>
      <w:r w:rsidR="003C2D1D" w:rsidRPr="000D64F9">
        <w:rPr>
          <w:rFonts w:ascii="Arial" w:hAnsi="Arial" w:cs="Arial"/>
        </w:rPr>
        <w:t>modifican</w:t>
      </w:r>
      <w:r w:rsidRPr="000D64F9">
        <w:rPr>
          <w:rFonts w:ascii="Arial" w:hAnsi="Arial" w:cs="Arial"/>
        </w:rPr>
        <w:t xml:space="preserve"> el estado de salud de la población.  </w:t>
      </w:r>
      <w:r w:rsidR="003C2D1D" w:rsidRPr="000D64F9">
        <w:rPr>
          <w:rFonts w:ascii="Arial" w:hAnsi="Arial" w:cs="Arial"/>
        </w:rPr>
        <w:t>Cuando socialmente de actúa sobre</w:t>
      </w:r>
      <w:r w:rsidRPr="000D64F9">
        <w:rPr>
          <w:rFonts w:ascii="Arial" w:hAnsi="Arial" w:cs="Arial"/>
        </w:rPr>
        <w:t xml:space="preserve"> los principales factores determinantes de la salud, se reduce</w:t>
      </w:r>
      <w:r w:rsidR="003C2D1D" w:rsidRPr="000D64F9">
        <w:rPr>
          <w:rFonts w:ascii="Arial" w:hAnsi="Arial" w:cs="Arial"/>
        </w:rPr>
        <w:t>n</w:t>
      </w:r>
      <w:r w:rsidRPr="000D64F9">
        <w:rPr>
          <w:rFonts w:ascii="Arial" w:hAnsi="Arial" w:cs="Arial"/>
        </w:rPr>
        <w:t xml:space="preserve"> los efectos negativos de las enfermedades y </w:t>
      </w:r>
      <w:r w:rsidR="003C2D1D" w:rsidRPr="000D64F9">
        <w:rPr>
          <w:rFonts w:ascii="Arial" w:hAnsi="Arial" w:cs="Arial"/>
        </w:rPr>
        <w:t xml:space="preserve">se </w:t>
      </w:r>
      <w:r w:rsidRPr="000D64F9">
        <w:rPr>
          <w:rFonts w:ascii="Arial" w:hAnsi="Arial" w:cs="Arial"/>
        </w:rPr>
        <w:t>promueve la salud de la población</w:t>
      </w:r>
      <w:r w:rsidR="00313726" w:rsidRPr="000D64F9">
        <w:rPr>
          <w:rFonts w:ascii="Arial" w:hAnsi="Arial" w:cs="Arial"/>
        </w:rPr>
        <w:t>.</w:t>
      </w:r>
    </w:p>
    <w:p w14:paraId="2FBCD5D0" w14:textId="77777777" w:rsidR="00B44EF8" w:rsidRDefault="00B44EF8" w:rsidP="000D64F9">
      <w:pPr>
        <w:spacing w:after="0" w:line="240" w:lineRule="auto"/>
        <w:ind w:firstLine="0"/>
        <w:jc w:val="both"/>
        <w:rPr>
          <w:rFonts w:ascii="Arial" w:hAnsi="Arial" w:cs="Arial"/>
        </w:rPr>
      </w:pPr>
    </w:p>
    <w:p w14:paraId="7A634AF9" w14:textId="77777777" w:rsidR="007F1665" w:rsidRPr="000D64F9" w:rsidRDefault="007F1665" w:rsidP="000D64F9">
      <w:pPr>
        <w:spacing w:after="0" w:line="240" w:lineRule="auto"/>
        <w:ind w:firstLine="0"/>
        <w:jc w:val="both"/>
        <w:rPr>
          <w:rFonts w:ascii="Arial" w:hAnsi="Arial" w:cs="Arial"/>
        </w:rPr>
      </w:pPr>
      <w:r w:rsidRPr="000D64F9">
        <w:rPr>
          <w:rFonts w:ascii="Arial" w:hAnsi="Arial" w:cs="Arial"/>
        </w:rPr>
        <w:t>Las acciones para reducir los factores determinantes implican la participación del personal médico y sanitario, además requiere de la acción comunitaria y de muchos sectores dentro y fuera del sector salud.  Esta participación</w:t>
      </w:r>
      <w:r w:rsidR="003C2D1D" w:rsidRPr="000D64F9">
        <w:rPr>
          <w:rFonts w:ascii="Arial" w:hAnsi="Arial" w:cs="Arial"/>
        </w:rPr>
        <w:t xml:space="preserve">, reclama, </w:t>
      </w:r>
      <w:r w:rsidRPr="000D64F9">
        <w:rPr>
          <w:rFonts w:ascii="Arial" w:hAnsi="Arial" w:cs="Arial"/>
        </w:rPr>
        <w:t xml:space="preserve"> impulsa y apoya el desarrollo de acciones y redes para recopilar, transmitir e intercambiar información, para evaluar y desarrollar las políticas, estrategias y medidas adecuadas, con el objetivo de establecer intervenciones efectivas destinadas a abordar los diferentes factores determinantes de la salud. (6)</w:t>
      </w:r>
    </w:p>
    <w:p w14:paraId="4E403E6C" w14:textId="77777777" w:rsidR="003C2D1D" w:rsidRPr="000D64F9" w:rsidRDefault="003C2D1D" w:rsidP="000D64F9">
      <w:pPr>
        <w:spacing w:after="0" w:line="240" w:lineRule="auto"/>
        <w:ind w:firstLine="0"/>
        <w:jc w:val="both"/>
        <w:rPr>
          <w:rFonts w:ascii="Arial" w:hAnsi="Arial" w:cs="Arial"/>
        </w:rPr>
      </w:pPr>
    </w:p>
    <w:p w14:paraId="11A79AC4" w14:textId="77777777" w:rsidR="003C2D1D" w:rsidRPr="000D64F9" w:rsidRDefault="003C2D1D" w:rsidP="000D64F9">
      <w:pPr>
        <w:spacing w:after="0" w:line="240" w:lineRule="auto"/>
        <w:ind w:firstLine="0"/>
        <w:jc w:val="both"/>
        <w:rPr>
          <w:rFonts w:ascii="Arial" w:hAnsi="Arial" w:cs="Arial"/>
          <w:b/>
        </w:rPr>
      </w:pPr>
      <w:r w:rsidRPr="000D64F9">
        <w:rPr>
          <w:rFonts w:ascii="Arial" w:hAnsi="Arial" w:cs="Arial"/>
          <w:b/>
        </w:rPr>
        <w:t>Determinantes de la salud</w:t>
      </w:r>
    </w:p>
    <w:p w14:paraId="65E90966" w14:textId="77777777" w:rsidR="00B46D00" w:rsidRPr="000D64F9" w:rsidRDefault="003C2D1D" w:rsidP="000D64F9">
      <w:pPr>
        <w:spacing w:after="0" w:line="240" w:lineRule="auto"/>
        <w:ind w:firstLine="0"/>
        <w:jc w:val="both"/>
        <w:rPr>
          <w:rFonts w:ascii="Arial" w:hAnsi="Arial" w:cs="Arial"/>
        </w:rPr>
      </w:pPr>
      <w:r w:rsidRPr="000D64F9">
        <w:rPr>
          <w:rFonts w:ascii="Arial" w:hAnsi="Arial" w:cs="Arial"/>
        </w:rPr>
        <w:t xml:space="preserve">Los determinantes de la salud pública son los factores que a través de mecanismos específicos </w:t>
      </w:r>
      <w:r w:rsidR="00313726" w:rsidRPr="000D64F9">
        <w:rPr>
          <w:rFonts w:ascii="Arial" w:hAnsi="Arial" w:cs="Arial"/>
        </w:rPr>
        <w:t>producen en</w:t>
      </w:r>
      <w:r w:rsidRPr="000D64F9">
        <w:rPr>
          <w:rFonts w:ascii="Arial" w:hAnsi="Arial" w:cs="Arial"/>
        </w:rPr>
        <w:t xml:space="preserve"> los grupos de diferentes </w:t>
      </w:r>
      <w:r w:rsidR="000A6A46" w:rsidRPr="000D64F9">
        <w:rPr>
          <w:rFonts w:ascii="Arial" w:hAnsi="Arial" w:cs="Arial"/>
        </w:rPr>
        <w:t xml:space="preserve">niveles </w:t>
      </w:r>
      <w:r w:rsidRPr="000D64F9">
        <w:rPr>
          <w:rFonts w:ascii="Arial" w:hAnsi="Arial" w:cs="Arial"/>
        </w:rPr>
        <w:t xml:space="preserve">socio-económicos </w:t>
      </w:r>
      <w:r w:rsidR="000A6A46" w:rsidRPr="000D64F9">
        <w:rPr>
          <w:rFonts w:ascii="Arial" w:hAnsi="Arial" w:cs="Arial"/>
        </w:rPr>
        <w:t xml:space="preserve">existentes en una sociedad, </w:t>
      </w:r>
      <w:r w:rsidR="00313726" w:rsidRPr="000D64F9">
        <w:rPr>
          <w:rFonts w:ascii="Arial" w:hAnsi="Arial" w:cs="Arial"/>
        </w:rPr>
        <w:t>un</w:t>
      </w:r>
      <w:r w:rsidR="000A6A46" w:rsidRPr="000D64F9">
        <w:rPr>
          <w:rFonts w:ascii="Arial" w:hAnsi="Arial" w:cs="Arial"/>
        </w:rPr>
        <w:t xml:space="preserve"> resultado diferente</w:t>
      </w:r>
      <w:r w:rsidR="00313726" w:rsidRPr="000D64F9">
        <w:rPr>
          <w:rFonts w:ascii="Arial" w:hAnsi="Arial" w:cs="Arial"/>
        </w:rPr>
        <w:t xml:space="preserve"> en su nivel</w:t>
      </w:r>
      <w:r w:rsidRPr="000D64F9">
        <w:rPr>
          <w:rFonts w:ascii="Arial" w:hAnsi="Arial" w:cs="Arial"/>
        </w:rPr>
        <w:t xml:space="preserve"> de salud y enfermedad.  </w:t>
      </w:r>
    </w:p>
    <w:p w14:paraId="381A70BC" w14:textId="77777777" w:rsidR="00B46D00" w:rsidRPr="000D64F9" w:rsidRDefault="00B46D00" w:rsidP="000D64F9">
      <w:pPr>
        <w:spacing w:after="0" w:line="240" w:lineRule="auto"/>
        <w:ind w:firstLine="0"/>
        <w:jc w:val="both"/>
        <w:rPr>
          <w:rFonts w:ascii="Arial" w:hAnsi="Arial" w:cs="Arial"/>
        </w:rPr>
      </w:pPr>
    </w:p>
    <w:p w14:paraId="6963BE9A" w14:textId="77777777" w:rsidR="00B46D00" w:rsidRPr="000D64F9" w:rsidRDefault="00B46D00" w:rsidP="000D64F9">
      <w:pPr>
        <w:spacing w:after="0" w:line="240" w:lineRule="auto"/>
        <w:ind w:firstLine="0"/>
        <w:jc w:val="both"/>
        <w:rPr>
          <w:rFonts w:ascii="Arial" w:hAnsi="Arial" w:cs="Arial"/>
        </w:rPr>
      </w:pPr>
      <w:r w:rsidRPr="000D64F9">
        <w:rPr>
          <w:rFonts w:ascii="Arial" w:hAnsi="Arial" w:cs="Arial"/>
        </w:rPr>
        <w:t xml:space="preserve">Para categorizar los determinantes de la salud de la población, con el aporte y desarrollo de las ciencias sociales tales como la antropología y la sociología y el de la biología molecular, </w:t>
      </w:r>
      <w:r w:rsidR="00313726" w:rsidRPr="000D64F9">
        <w:rPr>
          <w:rFonts w:ascii="Arial" w:hAnsi="Arial" w:cs="Arial"/>
        </w:rPr>
        <w:t>es necesario</w:t>
      </w:r>
      <w:r w:rsidRPr="000D64F9">
        <w:rPr>
          <w:rFonts w:ascii="Arial" w:hAnsi="Arial" w:cs="Arial"/>
        </w:rPr>
        <w:t xml:space="preserve"> </w:t>
      </w:r>
      <w:r w:rsidR="00313726" w:rsidRPr="000D64F9">
        <w:rPr>
          <w:rFonts w:ascii="Arial" w:hAnsi="Arial" w:cs="Arial"/>
        </w:rPr>
        <w:t>t</w:t>
      </w:r>
      <w:r w:rsidRPr="000D64F9">
        <w:rPr>
          <w:rFonts w:ascii="Arial" w:hAnsi="Arial" w:cs="Arial"/>
        </w:rPr>
        <w:t>en</w:t>
      </w:r>
      <w:r w:rsidR="00313726" w:rsidRPr="000D64F9">
        <w:rPr>
          <w:rFonts w:ascii="Arial" w:hAnsi="Arial" w:cs="Arial"/>
        </w:rPr>
        <w:t>er en</w:t>
      </w:r>
      <w:r w:rsidRPr="000D64F9">
        <w:rPr>
          <w:rFonts w:ascii="Arial" w:hAnsi="Arial" w:cs="Arial"/>
        </w:rPr>
        <w:t xml:space="preserve"> cuenta, </w:t>
      </w:r>
      <w:r w:rsidRPr="000D64F9">
        <w:rPr>
          <w:rFonts w:ascii="Arial" w:hAnsi="Arial" w:cs="Arial"/>
          <w:i/>
          <w:u w:val="single"/>
        </w:rPr>
        <w:t>quienes somos, como somos y donde vivimos</w:t>
      </w:r>
      <w:r w:rsidRPr="000D64F9">
        <w:rPr>
          <w:rFonts w:ascii="Arial" w:hAnsi="Arial" w:cs="Arial"/>
        </w:rPr>
        <w:t>, dado que la presencia de los seres y grupos humanos,</w:t>
      </w:r>
      <w:r w:rsidR="00313726" w:rsidRPr="000D64F9">
        <w:rPr>
          <w:rFonts w:ascii="Arial" w:hAnsi="Arial" w:cs="Arial"/>
        </w:rPr>
        <w:t xml:space="preserve"> en un determinado espacio socio-histórico-geográfico,</w:t>
      </w:r>
      <w:r w:rsidRPr="000D64F9">
        <w:rPr>
          <w:rFonts w:ascii="Arial" w:hAnsi="Arial" w:cs="Arial"/>
        </w:rPr>
        <w:t xml:space="preserve"> lleva consigo una determinada forma de manifestarse  el proceso salud-enfermedad-atención, </w:t>
      </w:r>
      <w:r w:rsidR="00313726" w:rsidRPr="000D64F9">
        <w:rPr>
          <w:rFonts w:ascii="Arial" w:hAnsi="Arial" w:cs="Arial"/>
        </w:rPr>
        <w:t xml:space="preserve">dando por resultado </w:t>
      </w:r>
      <w:r w:rsidRPr="000D64F9">
        <w:rPr>
          <w:rFonts w:ascii="Arial" w:hAnsi="Arial" w:cs="Arial"/>
        </w:rPr>
        <w:t xml:space="preserve">un determinado perfil de problemas de salud y del bienestar, característico </w:t>
      </w:r>
      <w:r w:rsidR="00313726" w:rsidRPr="000D64F9">
        <w:rPr>
          <w:rFonts w:ascii="Arial" w:hAnsi="Arial" w:cs="Arial"/>
        </w:rPr>
        <w:t xml:space="preserve">de ese </w:t>
      </w:r>
      <w:r w:rsidRPr="000D64F9">
        <w:rPr>
          <w:rFonts w:ascii="Arial" w:hAnsi="Arial" w:cs="Arial"/>
        </w:rPr>
        <w:t>momento del desarrollo de la sociedad a la que pertenece.</w:t>
      </w:r>
      <w:r w:rsidR="00313726" w:rsidRPr="000D64F9">
        <w:rPr>
          <w:rFonts w:ascii="Arial" w:hAnsi="Arial" w:cs="Arial"/>
        </w:rPr>
        <w:t>(6)</w:t>
      </w:r>
    </w:p>
    <w:p w14:paraId="3293FFC6" w14:textId="77777777" w:rsidR="00B46D00" w:rsidRPr="000D64F9" w:rsidRDefault="00B46D00" w:rsidP="000D64F9">
      <w:pPr>
        <w:spacing w:after="0" w:line="240" w:lineRule="auto"/>
        <w:ind w:firstLine="0"/>
        <w:jc w:val="both"/>
        <w:rPr>
          <w:rFonts w:ascii="Arial" w:hAnsi="Arial" w:cs="Arial"/>
        </w:rPr>
      </w:pPr>
      <w:r w:rsidRPr="000D64F9">
        <w:rPr>
          <w:rFonts w:ascii="Arial" w:hAnsi="Arial" w:cs="Arial"/>
        </w:rPr>
        <w:t xml:space="preserve">Cada sociedad, en cada momento histórico, tiene un modo de vida </w:t>
      </w:r>
      <w:r w:rsidR="00EA3551" w:rsidRPr="000D64F9">
        <w:rPr>
          <w:rFonts w:ascii="Arial" w:hAnsi="Arial" w:cs="Arial"/>
        </w:rPr>
        <w:t>determinado</w:t>
      </w:r>
      <w:r w:rsidRPr="000D64F9">
        <w:rPr>
          <w:rFonts w:ascii="Arial" w:hAnsi="Arial" w:cs="Arial"/>
        </w:rPr>
        <w:t xml:space="preserve">, éste es expresión de las características </w:t>
      </w:r>
    </w:p>
    <w:p w14:paraId="72C822FF" w14:textId="77777777" w:rsidR="00B46D00" w:rsidRPr="000D64F9" w:rsidRDefault="00B46D00" w:rsidP="000D64F9">
      <w:pPr>
        <w:numPr>
          <w:ilvl w:val="0"/>
          <w:numId w:val="1"/>
        </w:numPr>
        <w:tabs>
          <w:tab w:val="clear" w:pos="360"/>
          <w:tab w:val="num" w:pos="1068"/>
        </w:tabs>
        <w:spacing w:after="0" w:line="240" w:lineRule="auto"/>
        <w:ind w:left="1068" w:firstLine="0"/>
        <w:jc w:val="both"/>
        <w:rPr>
          <w:rFonts w:ascii="Arial" w:hAnsi="Arial" w:cs="Arial"/>
        </w:rPr>
      </w:pPr>
      <w:r w:rsidRPr="000D64F9">
        <w:rPr>
          <w:rFonts w:ascii="Arial" w:hAnsi="Arial" w:cs="Arial"/>
        </w:rPr>
        <w:t xml:space="preserve">del medio natural donde viven, </w:t>
      </w:r>
    </w:p>
    <w:p w14:paraId="02F38933" w14:textId="77777777" w:rsidR="00B46D00" w:rsidRPr="000D64F9" w:rsidRDefault="00B46D00" w:rsidP="000D64F9">
      <w:pPr>
        <w:numPr>
          <w:ilvl w:val="0"/>
          <w:numId w:val="1"/>
        </w:numPr>
        <w:tabs>
          <w:tab w:val="clear" w:pos="360"/>
          <w:tab w:val="num" w:pos="1068"/>
        </w:tabs>
        <w:spacing w:after="0" w:line="240" w:lineRule="auto"/>
        <w:ind w:left="1068" w:firstLine="0"/>
        <w:jc w:val="both"/>
        <w:rPr>
          <w:rFonts w:ascii="Arial" w:hAnsi="Arial" w:cs="Arial"/>
        </w:rPr>
      </w:pPr>
      <w:r w:rsidRPr="000D64F9">
        <w:rPr>
          <w:rFonts w:ascii="Arial" w:hAnsi="Arial" w:cs="Arial"/>
        </w:rPr>
        <w:t xml:space="preserve">del grado de desarrollo de sus fuerzas productivas, </w:t>
      </w:r>
    </w:p>
    <w:p w14:paraId="53E3270B" w14:textId="77777777" w:rsidR="00B46D00" w:rsidRPr="000D64F9" w:rsidRDefault="00B46D00" w:rsidP="000D64F9">
      <w:pPr>
        <w:numPr>
          <w:ilvl w:val="0"/>
          <w:numId w:val="1"/>
        </w:numPr>
        <w:tabs>
          <w:tab w:val="clear" w:pos="360"/>
          <w:tab w:val="num" w:pos="1068"/>
        </w:tabs>
        <w:spacing w:after="0" w:line="240" w:lineRule="auto"/>
        <w:ind w:left="1068" w:firstLine="0"/>
        <w:jc w:val="both"/>
        <w:rPr>
          <w:rFonts w:ascii="Arial" w:hAnsi="Arial" w:cs="Arial"/>
        </w:rPr>
      </w:pPr>
      <w:r w:rsidRPr="000D64F9">
        <w:rPr>
          <w:rFonts w:ascii="Arial" w:hAnsi="Arial" w:cs="Arial"/>
        </w:rPr>
        <w:t xml:space="preserve">de su organización económica y política, </w:t>
      </w:r>
    </w:p>
    <w:p w14:paraId="4C5DAFB5" w14:textId="77777777" w:rsidR="00B46D00" w:rsidRPr="000D64F9" w:rsidRDefault="00B46D00" w:rsidP="000D64F9">
      <w:pPr>
        <w:numPr>
          <w:ilvl w:val="0"/>
          <w:numId w:val="1"/>
        </w:numPr>
        <w:tabs>
          <w:tab w:val="clear" w:pos="360"/>
          <w:tab w:val="num" w:pos="1068"/>
        </w:tabs>
        <w:spacing w:after="0" w:line="240" w:lineRule="auto"/>
        <w:ind w:left="1068" w:firstLine="0"/>
        <w:jc w:val="both"/>
        <w:rPr>
          <w:rFonts w:ascii="Arial" w:hAnsi="Arial" w:cs="Arial"/>
        </w:rPr>
      </w:pPr>
      <w:r w:rsidRPr="000D64F9">
        <w:rPr>
          <w:rFonts w:ascii="Arial" w:hAnsi="Arial" w:cs="Arial"/>
        </w:rPr>
        <w:t xml:space="preserve">de su forma de relacionarse con el medio ambiente, </w:t>
      </w:r>
    </w:p>
    <w:p w14:paraId="412A9403" w14:textId="77777777" w:rsidR="00B46D00" w:rsidRPr="000D64F9" w:rsidRDefault="00B46D00" w:rsidP="000D64F9">
      <w:pPr>
        <w:numPr>
          <w:ilvl w:val="0"/>
          <w:numId w:val="1"/>
        </w:numPr>
        <w:tabs>
          <w:tab w:val="clear" w:pos="360"/>
          <w:tab w:val="num" w:pos="1068"/>
        </w:tabs>
        <w:spacing w:after="0" w:line="240" w:lineRule="auto"/>
        <w:ind w:left="1068" w:firstLine="0"/>
        <w:jc w:val="both"/>
        <w:rPr>
          <w:rFonts w:ascii="Arial" w:hAnsi="Arial" w:cs="Arial"/>
        </w:rPr>
      </w:pPr>
      <w:r w:rsidRPr="000D64F9">
        <w:rPr>
          <w:rFonts w:ascii="Arial" w:hAnsi="Arial" w:cs="Arial"/>
        </w:rPr>
        <w:t xml:space="preserve">de su cultura, </w:t>
      </w:r>
    </w:p>
    <w:p w14:paraId="197D0817" w14:textId="77777777" w:rsidR="00B46D00" w:rsidRPr="000D64F9" w:rsidRDefault="00B46D00" w:rsidP="000D64F9">
      <w:pPr>
        <w:numPr>
          <w:ilvl w:val="0"/>
          <w:numId w:val="1"/>
        </w:numPr>
        <w:tabs>
          <w:tab w:val="clear" w:pos="360"/>
          <w:tab w:val="num" w:pos="1068"/>
        </w:tabs>
        <w:spacing w:after="0" w:line="240" w:lineRule="auto"/>
        <w:ind w:left="1068" w:firstLine="0"/>
        <w:jc w:val="both"/>
        <w:rPr>
          <w:rFonts w:ascii="Arial" w:hAnsi="Arial" w:cs="Arial"/>
        </w:rPr>
      </w:pPr>
      <w:r w:rsidRPr="000D64F9">
        <w:rPr>
          <w:rFonts w:ascii="Arial" w:hAnsi="Arial" w:cs="Arial"/>
        </w:rPr>
        <w:t xml:space="preserve">de su historia, </w:t>
      </w:r>
    </w:p>
    <w:p w14:paraId="6CAC1B64" w14:textId="77777777" w:rsidR="00B44EF8" w:rsidRDefault="00B46D00" w:rsidP="000D64F9">
      <w:pPr>
        <w:spacing w:after="0" w:line="240" w:lineRule="auto"/>
        <w:ind w:firstLine="0"/>
        <w:jc w:val="both"/>
        <w:rPr>
          <w:rFonts w:ascii="Arial" w:hAnsi="Arial" w:cs="Arial"/>
        </w:rPr>
      </w:pPr>
      <w:r w:rsidRPr="000D64F9">
        <w:rPr>
          <w:rFonts w:ascii="Arial" w:hAnsi="Arial" w:cs="Arial"/>
        </w:rPr>
        <w:t xml:space="preserve">y de otros procesos generales que conforman su </w:t>
      </w:r>
      <w:r w:rsidRPr="000D64F9">
        <w:rPr>
          <w:rFonts w:ascii="Arial" w:hAnsi="Arial" w:cs="Arial"/>
          <w:i/>
          <w:u w:val="single"/>
        </w:rPr>
        <w:t>identidad como grupo social</w:t>
      </w:r>
      <w:r w:rsidRPr="000D64F9">
        <w:rPr>
          <w:rFonts w:ascii="Arial" w:hAnsi="Arial" w:cs="Arial"/>
        </w:rPr>
        <w:t xml:space="preserve">. </w:t>
      </w:r>
    </w:p>
    <w:p w14:paraId="21A3BEA5" w14:textId="77777777" w:rsidR="00B44EF8" w:rsidRDefault="00B44EF8" w:rsidP="000D64F9">
      <w:pPr>
        <w:spacing w:after="0" w:line="240" w:lineRule="auto"/>
        <w:ind w:firstLine="0"/>
        <w:jc w:val="both"/>
        <w:rPr>
          <w:rFonts w:ascii="Arial" w:hAnsi="Arial" w:cs="Arial"/>
        </w:rPr>
      </w:pPr>
    </w:p>
    <w:p w14:paraId="21D58866" w14:textId="77777777" w:rsidR="00B46D00" w:rsidRPr="000D64F9" w:rsidRDefault="00B46D00" w:rsidP="000D64F9">
      <w:pPr>
        <w:spacing w:after="0" w:line="240" w:lineRule="auto"/>
        <w:ind w:firstLine="0"/>
        <w:jc w:val="both"/>
        <w:rPr>
          <w:rFonts w:ascii="Arial" w:hAnsi="Arial" w:cs="Arial"/>
        </w:rPr>
      </w:pPr>
      <w:r w:rsidRPr="000D64F9">
        <w:rPr>
          <w:rFonts w:ascii="Arial" w:hAnsi="Arial" w:cs="Arial"/>
        </w:rPr>
        <w:t xml:space="preserve">Todos estos procesos se expresan en el espacio de la vida cotidiana de las poblaciones, en lo que se ha identificado como </w:t>
      </w:r>
      <w:r w:rsidRPr="000D64F9">
        <w:rPr>
          <w:rFonts w:ascii="Arial" w:hAnsi="Arial" w:cs="Arial"/>
          <w:b/>
        </w:rPr>
        <w:t>modo de vida</w:t>
      </w:r>
      <w:r w:rsidRPr="000D64F9">
        <w:rPr>
          <w:rFonts w:ascii="Arial" w:hAnsi="Arial" w:cs="Arial"/>
        </w:rPr>
        <w:t xml:space="preserve"> de cada sociedad.</w:t>
      </w:r>
    </w:p>
    <w:p w14:paraId="17DE7D56" w14:textId="77777777" w:rsidR="00B46D00" w:rsidRPr="000D64F9" w:rsidRDefault="00B46D00" w:rsidP="000D64F9">
      <w:pPr>
        <w:spacing w:after="0" w:line="240" w:lineRule="auto"/>
        <w:ind w:firstLine="0"/>
        <w:jc w:val="both"/>
        <w:rPr>
          <w:rFonts w:ascii="Arial" w:hAnsi="Arial" w:cs="Arial"/>
          <w:b/>
        </w:rPr>
      </w:pPr>
      <w:r w:rsidRPr="000D64F9">
        <w:rPr>
          <w:rFonts w:ascii="Arial" w:hAnsi="Arial" w:cs="Arial"/>
        </w:rPr>
        <w:t xml:space="preserve">Como cada sociedad es heterogénea, el modo de vida es una unidad conformada por las diversas </w:t>
      </w:r>
      <w:r w:rsidRPr="000D64F9">
        <w:rPr>
          <w:rFonts w:ascii="Arial" w:hAnsi="Arial" w:cs="Arial"/>
          <w:b/>
        </w:rPr>
        <w:t>condiciones de vida,</w:t>
      </w:r>
    </w:p>
    <w:p w14:paraId="4D7AFC45" w14:textId="77777777" w:rsidR="00B46D00" w:rsidRPr="000D64F9" w:rsidRDefault="00B46D00" w:rsidP="000D64F9">
      <w:pPr>
        <w:numPr>
          <w:ilvl w:val="0"/>
          <w:numId w:val="2"/>
        </w:numPr>
        <w:tabs>
          <w:tab w:val="clear" w:pos="360"/>
          <w:tab w:val="num" w:pos="720"/>
        </w:tabs>
        <w:spacing w:after="0" w:line="240" w:lineRule="auto"/>
        <w:ind w:left="720" w:firstLine="0"/>
        <w:jc w:val="both"/>
        <w:rPr>
          <w:rFonts w:ascii="Arial" w:hAnsi="Arial" w:cs="Arial"/>
        </w:rPr>
      </w:pPr>
      <w:r w:rsidRPr="000D64F9">
        <w:rPr>
          <w:rFonts w:ascii="Arial" w:hAnsi="Arial" w:cs="Arial"/>
        </w:rPr>
        <w:t xml:space="preserve">de los diferentes conjuntos sociales que la conforman, y </w:t>
      </w:r>
    </w:p>
    <w:p w14:paraId="022CCD78" w14:textId="77777777" w:rsidR="00B46D00" w:rsidRPr="000D64F9" w:rsidRDefault="00B46D00" w:rsidP="000D64F9">
      <w:pPr>
        <w:numPr>
          <w:ilvl w:val="0"/>
          <w:numId w:val="2"/>
        </w:numPr>
        <w:tabs>
          <w:tab w:val="clear" w:pos="360"/>
          <w:tab w:val="num" w:pos="720"/>
        </w:tabs>
        <w:spacing w:after="0" w:line="240" w:lineRule="auto"/>
        <w:ind w:left="720" w:firstLine="0"/>
        <w:jc w:val="both"/>
        <w:rPr>
          <w:rFonts w:ascii="Arial" w:hAnsi="Arial" w:cs="Arial"/>
        </w:rPr>
      </w:pPr>
      <w:r w:rsidRPr="000D64F9">
        <w:rPr>
          <w:rFonts w:ascii="Arial" w:hAnsi="Arial" w:cs="Arial"/>
        </w:rPr>
        <w:t xml:space="preserve">por las relaciones que establecen entre ellos, </w:t>
      </w:r>
    </w:p>
    <w:p w14:paraId="0BD32560" w14:textId="77777777" w:rsidR="00B46D00" w:rsidRPr="000D64F9" w:rsidRDefault="00B46D00" w:rsidP="000D64F9">
      <w:pPr>
        <w:numPr>
          <w:ilvl w:val="0"/>
          <w:numId w:val="2"/>
        </w:numPr>
        <w:tabs>
          <w:tab w:val="clear" w:pos="360"/>
          <w:tab w:val="num" w:pos="720"/>
        </w:tabs>
        <w:spacing w:after="0" w:line="240" w:lineRule="auto"/>
        <w:ind w:left="720" w:firstLine="0"/>
        <w:jc w:val="both"/>
        <w:rPr>
          <w:rFonts w:ascii="Arial" w:hAnsi="Arial" w:cs="Arial"/>
        </w:rPr>
      </w:pPr>
      <w:r w:rsidRPr="000D64F9">
        <w:rPr>
          <w:rFonts w:ascii="Arial" w:hAnsi="Arial" w:cs="Arial"/>
        </w:rPr>
        <w:t>y por su forma particular de inserción en el desarrollo de esa sociedad.</w:t>
      </w:r>
    </w:p>
    <w:p w14:paraId="3E4D90DF" w14:textId="77777777" w:rsidR="00B46D00" w:rsidRPr="000D64F9" w:rsidRDefault="00B46D00" w:rsidP="000D64F9">
      <w:pPr>
        <w:spacing w:after="0" w:line="240" w:lineRule="auto"/>
        <w:ind w:left="4248" w:firstLine="0"/>
        <w:jc w:val="both"/>
        <w:rPr>
          <w:rFonts w:ascii="Arial" w:hAnsi="Arial" w:cs="Arial"/>
        </w:rPr>
      </w:pPr>
    </w:p>
    <w:p w14:paraId="40BB7FF0" w14:textId="273ABEAA" w:rsidR="00B46D00" w:rsidRPr="000D64F9" w:rsidRDefault="000005F1" w:rsidP="000D64F9">
      <w:pPr>
        <w:spacing w:after="0" w:line="240" w:lineRule="auto"/>
        <w:ind w:left="4248" w:firstLine="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56704" behindDoc="0" locked="0" layoutInCell="0" allowOverlap="1" wp14:anchorId="57C5F720" wp14:editId="4BD4367A">
                <wp:simplePos x="0" y="0"/>
                <wp:positionH relativeFrom="column">
                  <wp:posOffset>-193040</wp:posOffset>
                </wp:positionH>
                <wp:positionV relativeFrom="paragraph">
                  <wp:posOffset>61595</wp:posOffset>
                </wp:positionV>
                <wp:extent cx="2286000" cy="2540635"/>
                <wp:effectExtent l="10795" t="12065" r="8255" b="95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40635"/>
                        </a:xfrm>
                        <a:prstGeom prst="ellipse">
                          <a:avLst/>
                        </a:prstGeom>
                        <a:solidFill>
                          <a:srgbClr val="FFFFFF"/>
                        </a:solidFill>
                        <a:ln w="9525">
                          <a:solidFill>
                            <a:srgbClr val="000000"/>
                          </a:solidFill>
                          <a:round/>
                          <a:headEnd/>
                          <a:tailEnd/>
                        </a:ln>
                      </wps:spPr>
                      <wps:txbx>
                        <w:txbxContent>
                          <w:p w14:paraId="2D789CB9" w14:textId="77777777" w:rsidR="001A2BB5" w:rsidRDefault="001A2BB5" w:rsidP="00B16EB8">
                            <w:pPr>
                              <w:spacing w:after="0" w:line="240" w:lineRule="auto"/>
                              <w:ind w:firstLine="357"/>
                              <w:rPr>
                                <w:lang w:val="es-MX"/>
                              </w:rPr>
                            </w:pPr>
                            <w:r>
                              <w:rPr>
                                <w:lang w:val="es-MX"/>
                              </w:rPr>
                              <w:t xml:space="preserve">Sociedad </w:t>
                            </w:r>
                          </w:p>
                          <w:p w14:paraId="0721292C" w14:textId="77777777" w:rsidR="001A2BB5" w:rsidRDefault="001A2BB5" w:rsidP="00B16EB8">
                            <w:pPr>
                              <w:spacing w:after="0" w:line="240" w:lineRule="auto"/>
                              <w:ind w:firstLine="357"/>
                              <w:rPr>
                                <w:lang w:val="es-MX"/>
                              </w:rPr>
                            </w:pPr>
                            <w:r>
                              <w:rPr>
                                <w:lang w:val="es-MX"/>
                              </w:rPr>
                              <w:t>Modos de Vida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5F720" id="Oval 2" o:spid="_x0000_s1026" style="position:absolute;left:0;text-align:left;margin-left:-15.2pt;margin-top:4.85pt;width:180pt;height:20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" o:allowincell="f">
                <v:textbox inset=",0,,0">
                  <w:txbxContent>
                    <w:p w14:paraId="2D789CB9" w14:textId="77777777" w:rsidR="001A2BB5" w:rsidRDefault="001A2BB5" w:rsidP="00B16EB8">
                      <w:pPr>
                        <w:spacing w:after="0" w:line="240" w:lineRule="auto"/>
                        <w:ind w:firstLine="357"/>
                        <w:rPr>
                          <w:lang w:val="es-MX"/>
                        </w:rPr>
                      </w:pPr>
                      <w:r>
                        <w:rPr>
                          <w:lang w:val="es-MX"/>
                        </w:rPr>
                        <w:t xml:space="preserve">Sociedad </w:t>
                      </w:r>
                    </w:p>
                    <w:p w14:paraId="0721292C" w14:textId="77777777" w:rsidR="001A2BB5" w:rsidRDefault="001A2BB5" w:rsidP="00B16EB8">
                      <w:pPr>
                        <w:spacing w:after="0" w:line="240" w:lineRule="auto"/>
                        <w:ind w:firstLine="357"/>
                        <w:rPr>
                          <w:lang w:val="es-MX"/>
                        </w:rPr>
                      </w:pPr>
                      <w:r>
                        <w:rPr>
                          <w:lang w:val="es-MX"/>
                        </w:rPr>
                        <w:t>Modos de Vida</w:t>
                      </w:r>
                    </w:p>
                  </w:txbxContent>
                </v:textbox>
              </v:oval>
            </w:pict>
          </mc:Fallback>
        </mc:AlternateContent>
      </w:r>
      <w:r w:rsidR="00B46D00" w:rsidRPr="000D64F9">
        <w:rPr>
          <w:rFonts w:ascii="Arial" w:hAnsi="Arial" w:cs="Arial"/>
        </w:rPr>
        <w:t xml:space="preserve">A su vez cada familia, tiene un </w:t>
      </w:r>
      <w:r w:rsidR="00B46D00" w:rsidRPr="000D64F9">
        <w:rPr>
          <w:rFonts w:ascii="Arial" w:hAnsi="Arial" w:cs="Arial"/>
          <w:b/>
        </w:rPr>
        <w:t>estilo de vida</w:t>
      </w:r>
      <w:r w:rsidR="00B46D00" w:rsidRPr="000D64F9">
        <w:rPr>
          <w:rFonts w:ascii="Arial" w:hAnsi="Arial" w:cs="Arial"/>
        </w:rPr>
        <w:t xml:space="preserve"> singular, relacionado con sus propias características biológicas, </w:t>
      </w:r>
    </w:p>
    <w:p w14:paraId="7427E8EF" w14:textId="77777777" w:rsidR="000D64F9" w:rsidRPr="00B44EF8" w:rsidRDefault="00B46D00" w:rsidP="00B44EF8">
      <w:pPr>
        <w:numPr>
          <w:ilvl w:val="0"/>
          <w:numId w:val="3"/>
        </w:numPr>
        <w:tabs>
          <w:tab w:val="clear" w:pos="360"/>
          <w:tab w:val="num" w:pos="4968"/>
        </w:tabs>
        <w:spacing w:after="0" w:line="240" w:lineRule="auto"/>
        <w:ind w:left="4968" w:firstLine="0"/>
        <w:jc w:val="both"/>
        <w:rPr>
          <w:rFonts w:ascii="Arial" w:hAnsi="Arial" w:cs="Arial"/>
        </w:rPr>
      </w:pPr>
      <w:r w:rsidRPr="00B44EF8">
        <w:rPr>
          <w:rFonts w:ascii="Arial" w:hAnsi="Arial" w:cs="Arial"/>
        </w:rPr>
        <w:t xml:space="preserve">su lugar de residencia, </w:t>
      </w:r>
    </w:p>
    <w:p w14:paraId="3A20155B" w14:textId="77777777" w:rsidR="00B46D00" w:rsidRPr="000D64F9" w:rsidRDefault="00B46D00" w:rsidP="000D64F9">
      <w:pPr>
        <w:numPr>
          <w:ilvl w:val="0"/>
          <w:numId w:val="3"/>
        </w:numPr>
        <w:tabs>
          <w:tab w:val="clear" w:pos="360"/>
          <w:tab w:val="num" w:pos="4968"/>
        </w:tabs>
        <w:spacing w:after="0" w:line="240" w:lineRule="auto"/>
        <w:ind w:left="4968" w:firstLine="0"/>
        <w:jc w:val="both"/>
        <w:rPr>
          <w:rFonts w:ascii="Arial" w:hAnsi="Arial" w:cs="Arial"/>
        </w:rPr>
      </w:pPr>
      <w:r w:rsidRPr="000D64F9">
        <w:rPr>
          <w:rFonts w:ascii="Arial" w:hAnsi="Arial" w:cs="Arial"/>
        </w:rPr>
        <w:t xml:space="preserve">su trabajo, </w:t>
      </w:r>
    </w:p>
    <w:p w14:paraId="7BE019B3" w14:textId="77B477A2" w:rsidR="00B46D00" w:rsidRPr="000D64F9" w:rsidRDefault="000005F1" w:rsidP="000D64F9">
      <w:pPr>
        <w:numPr>
          <w:ilvl w:val="0"/>
          <w:numId w:val="3"/>
        </w:numPr>
        <w:tabs>
          <w:tab w:val="clear" w:pos="360"/>
          <w:tab w:val="num" w:pos="4968"/>
        </w:tabs>
        <w:spacing w:after="0" w:line="240" w:lineRule="auto"/>
        <w:ind w:left="4968" w:firstLine="0"/>
        <w:jc w:val="both"/>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0" allowOverlap="1" wp14:anchorId="60A6639C" wp14:editId="6BFA2D9B">
                <wp:simplePos x="0" y="0"/>
                <wp:positionH relativeFrom="column">
                  <wp:posOffset>-92075</wp:posOffset>
                </wp:positionH>
                <wp:positionV relativeFrom="paragraph">
                  <wp:posOffset>93980</wp:posOffset>
                </wp:positionV>
                <wp:extent cx="2065020" cy="1651635"/>
                <wp:effectExtent l="6985" t="9525" r="13970" b="57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651635"/>
                        </a:xfrm>
                        <a:prstGeom prst="ellipse">
                          <a:avLst/>
                        </a:prstGeom>
                        <a:solidFill>
                          <a:srgbClr val="FFFFFF"/>
                        </a:solidFill>
                        <a:ln w="9525">
                          <a:solidFill>
                            <a:srgbClr val="000000"/>
                          </a:solidFill>
                          <a:round/>
                          <a:headEnd/>
                          <a:tailEnd/>
                        </a:ln>
                      </wps:spPr>
                      <wps:txbx>
                        <w:txbxContent>
                          <w:p w14:paraId="781E2138" w14:textId="77777777" w:rsidR="001A2BB5" w:rsidRDefault="001A2BB5" w:rsidP="00B16EB8">
                            <w:pPr>
                              <w:spacing w:after="0" w:line="240" w:lineRule="auto"/>
                              <w:rPr>
                                <w:lang w:val="es-MX"/>
                              </w:rPr>
                            </w:pPr>
                            <w:r>
                              <w:rPr>
                                <w:lang w:val="es-MX"/>
                              </w:rPr>
                              <w:t>Grupo social</w:t>
                            </w:r>
                          </w:p>
                          <w:p w14:paraId="36ED5BA1" w14:textId="77777777" w:rsidR="001A2BB5" w:rsidRDefault="001A2BB5" w:rsidP="00B16EB8">
                            <w:pPr>
                              <w:spacing w:after="0" w:line="240" w:lineRule="auto"/>
                              <w:ind w:firstLine="0"/>
                              <w:rPr>
                                <w:lang w:val="es-MX"/>
                              </w:rPr>
                            </w:pPr>
                            <w:r>
                              <w:rPr>
                                <w:lang w:val="es-MX"/>
                              </w:rPr>
                              <w:t>Condiciones de vida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6639C" id="Oval 3" o:spid="_x0000_s1027" style="position:absolute;left:0;text-align:left;margin-left:-7.25pt;margin-top:7.4pt;width:162.6pt;height:13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" o:allowincell="f">
                <v:textbox inset=",0,,0">
                  <w:txbxContent>
                    <w:p w14:paraId="781E2138" w14:textId="77777777" w:rsidR="001A2BB5" w:rsidRDefault="001A2BB5" w:rsidP="00B16EB8">
                      <w:pPr>
                        <w:spacing w:after="0" w:line="240" w:lineRule="auto"/>
                        <w:rPr>
                          <w:lang w:val="es-MX"/>
                        </w:rPr>
                      </w:pPr>
                      <w:r>
                        <w:rPr>
                          <w:lang w:val="es-MX"/>
                        </w:rPr>
                        <w:t>Grupo social</w:t>
                      </w:r>
                    </w:p>
                    <w:p w14:paraId="36ED5BA1" w14:textId="77777777" w:rsidR="001A2BB5" w:rsidRDefault="001A2BB5" w:rsidP="00B16EB8">
                      <w:pPr>
                        <w:spacing w:after="0" w:line="240" w:lineRule="auto"/>
                        <w:ind w:firstLine="0"/>
                        <w:rPr>
                          <w:lang w:val="es-MX"/>
                        </w:rPr>
                      </w:pPr>
                      <w:r>
                        <w:rPr>
                          <w:lang w:val="es-MX"/>
                        </w:rPr>
                        <w:t>Condiciones de vida</w:t>
                      </w:r>
                    </w:p>
                  </w:txbxContent>
                </v:textbox>
              </v:oval>
            </w:pict>
          </mc:Fallback>
        </mc:AlternateContent>
      </w:r>
      <w:r w:rsidR="00B46D00" w:rsidRPr="000D64F9">
        <w:rPr>
          <w:rFonts w:ascii="Arial" w:hAnsi="Arial" w:cs="Arial"/>
        </w:rPr>
        <w:t>sus hábitos,</w:t>
      </w:r>
    </w:p>
    <w:p w14:paraId="5F46D978" w14:textId="77777777" w:rsidR="00B46D00" w:rsidRPr="000D64F9" w:rsidRDefault="00B46D00" w:rsidP="000D64F9">
      <w:pPr>
        <w:numPr>
          <w:ilvl w:val="0"/>
          <w:numId w:val="3"/>
        </w:numPr>
        <w:tabs>
          <w:tab w:val="clear" w:pos="360"/>
          <w:tab w:val="num" w:pos="4968"/>
        </w:tabs>
        <w:spacing w:after="0" w:line="240" w:lineRule="auto"/>
        <w:ind w:left="4968" w:firstLine="0"/>
        <w:jc w:val="both"/>
        <w:rPr>
          <w:rFonts w:ascii="Arial" w:hAnsi="Arial" w:cs="Arial"/>
        </w:rPr>
      </w:pPr>
      <w:r w:rsidRPr="000D64F9">
        <w:rPr>
          <w:rFonts w:ascii="Arial" w:hAnsi="Arial" w:cs="Arial"/>
        </w:rPr>
        <w:t>sus valores,</w:t>
      </w:r>
    </w:p>
    <w:p w14:paraId="3C11AABC" w14:textId="77777777" w:rsidR="00B46D00" w:rsidRPr="000D64F9" w:rsidRDefault="00B46D00" w:rsidP="000D64F9">
      <w:pPr>
        <w:numPr>
          <w:ilvl w:val="0"/>
          <w:numId w:val="3"/>
        </w:numPr>
        <w:tabs>
          <w:tab w:val="clear" w:pos="360"/>
          <w:tab w:val="num" w:pos="4968"/>
        </w:tabs>
        <w:spacing w:after="0" w:line="240" w:lineRule="auto"/>
        <w:ind w:left="4968" w:firstLine="0"/>
        <w:jc w:val="both"/>
        <w:rPr>
          <w:rFonts w:ascii="Arial" w:hAnsi="Arial" w:cs="Arial"/>
        </w:rPr>
      </w:pPr>
      <w:r w:rsidRPr="000D64F9">
        <w:rPr>
          <w:rFonts w:ascii="Arial" w:hAnsi="Arial" w:cs="Arial"/>
        </w:rPr>
        <w:t xml:space="preserve">sus normas, </w:t>
      </w:r>
    </w:p>
    <w:p w14:paraId="0CCFB57B" w14:textId="77777777" w:rsidR="00B46D00" w:rsidRPr="000D64F9" w:rsidRDefault="00B46D00" w:rsidP="000D64F9">
      <w:pPr>
        <w:numPr>
          <w:ilvl w:val="0"/>
          <w:numId w:val="3"/>
        </w:numPr>
        <w:tabs>
          <w:tab w:val="clear" w:pos="360"/>
          <w:tab w:val="num" w:pos="4968"/>
        </w:tabs>
        <w:spacing w:after="0" w:line="240" w:lineRule="auto"/>
        <w:ind w:left="4968" w:firstLine="0"/>
        <w:jc w:val="both"/>
        <w:rPr>
          <w:rFonts w:ascii="Arial" w:hAnsi="Arial" w:cs="Arial"/>
        </w:rPr>
      </w:pPr>
      <w:r w:rsidRPr="000D64F9">
        <w:rPr>
          <w:rFonts w:ascii="Arial" w:hAnsi="Arial" w:cs="Arial"/>
        </w:rPr>
        <w:t>su nivel educativo y conciencia,</w:t>
      </w:r>
    </w:p>
    <w:p w14:paraId="1771F897" w14:textId="0F53D6F3" w:rsidR="00B46D00" w:rsidRPr="000D64F9" w:rsidRDefault="000005F1" w:rsidP="000D64F9">
      <w:pPr>
        <w:numPr>
          <w:ilvl w:val="0"/>
          <w:numId w:val="3"/>
        </w:numPr>
        <w:tabs>
          <w:tab w:val="clear" w:pos="360"/>
          <w:tab w:val="num" w:pos="4968"/>
        </w:tabs>
        <w:spacing w:after="0" w:line="240" w:lineRule="auto"/>
        <w:ind w:left="4968" w:firstLine="0"/>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0" allowOverlap="1" wp14:anchorId="6A484178" wp14:editId="6BC568D6">
                <wp:simplePos x="0" y="0"/>
                <wp:positionH relativeFrom="column">
                  <wp:posOffset>220345</wp:posOffset>
                </wp:positionH>
                <wp:positionV relativeFrom="paragraph">
                  <wp:posOffset>52070</wp:posOffset>
                </wp:positionV>
                <wp:extent cx="1463040" cy="847725"/>
                <wp:effectExtent l="5080" t="8255" r="825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47725"/>
                        </a:xfrm>
                        <a:prstGeom prst="ellipse">
                          <a:avLst/>
                        </a:prstGeom>
                        <a:solidFill>
                          <a:srgbClr val="FFFFFF"/>
                        </a:solidFill>
                        <a:ln w="9525">
                          <a:solidFill>
                            <a:srgbClr val="000000"/>
                          </a:solidFill>
                          <a:round/>
                          <a:headEnd/>
                          <a:tailEnd/>
                        </a:ln>
                      </wps:spPr>
                      <wps:txbx>
                        <w:txbxContent>
                          <w:p w14:paraId="32F3D26F" w14:textId="77777777" w:rsidR="001A2BB5" w:rsidRDefault="001A2BB5" w:rsidP="00B16EB8">
                            <w:pPr>
                              <w:spacing w:after="0" w:line="240" w:lineRule="auto"/>
                              <w:rPr>
                                <w:lang w:val="es-MX"/>
                              </w:rPr>
                            </w:pPr>
                            <w:r>
                              <w:rPr>
                                <w:lang w:val="es-MX"/>
                              </w:rPr>
                              <w:t>Familia</w:t>
                            </w:r>
                          </w:p>
                          <w:p w14:paraId="4EDCC351" w14:textId="77777777" w:rsidR="001A2BB5" w:rsidRDefault="001A2BB5" w:rsidP="00B16EB8">
                            <w:pPr>
                              <w:spacing w:after="0" w:line="240" w:lineRule="auto"/>
                              <w:ind w:firstLine="0"/>
                              <w:rPr>
                                <w:lang w:val="es-MX"/>
                              </w:rPr>
                            </w:pPr>
                            <w:r>
                              <w:rPr>
                                <w:lang w:val="es-MX"/>
                              </w:rPr>
                              <w:t>Estilos de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84178" id="Oval 4" o:spid="_x0000_s1028" style="position:absolute;left:0;text-align:left;margin-left:17.35pt;margin-top:4.1pt;width:115.2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" o:allowincell="f">
                <v:textbox>
                  <w:txbxContent>
                    <w:p w14:paraId="32F3D26F" w14:textId="77777777" w:rsidR="001A2BB5" w:rsidRDefault="001A2BB5" w:rsidP="00B16EB8">
                      <w:pPr>
                        <w:spacing w:after="0" w:line="240" w:lineRule="auto"/>
                        <w:rPr>
                          <w:lang w:val="es-MX"/>
                        </w:rPr>
                      </w:pPr>
                      <w:r>
                        <w:rPr>
                          <w:lang w:val="es-MX"/>
                        </w:rPr>
                        <w:t>Familia</w:t>
                      </w:r>
                    </w:p>
                    <w:p w14:paraId="4EDCC351" w14:textId="77777777" w:rsidR="001A2BB5" w:rsidRDefault="001A2BB5" w:rsidP="00B16EB8">
                      <w:pPr>
                        <w:spacing w:after="0" w:line="240" w:lineRule="auto"/>
                        <w:ind w:firstLine="0"/>
                        <w:rPr>
                          <w:lang w:val="es-MX"/>
                        </w:rPr>
                      </w:pPr>
                      <w:r>
                        <w:rPr>
                          <w:lang w:val="es-MX"/>
                        </w:rPr>
                        <w:t>Estilos de vida</w:t>
                      </w:r>
                    </w:p>
                  </w:txbxContent>
                </v:textbox>
              </v:oval>
            </w:pict>
          </mc:Fallback>
        </mc:AlternateContent>
      </w:r>
      <w:r w:rsidR="00B46D00" w:rsidRPr="000D64F9">
        <w:rPr>
          <w:rFonts w:ascii="Arial" w:hAnsi="Arial" w:cs="Arial"/>
        </w:rPr>
        <w:t xml:space="preserve">su participación en la distribución de bienes y servicios, </w:t>
      </w:r>
    </w:p>
    <w:p w14:paraId="0A5A8895" w14:textId="77777777" w:rsidR="00B46D00" w:rsidRPr="000D64F9" w:rsidRDefault="00B46D00" w:rsidP="000D64F9">
      <w:pPr>
        <w:spacing w:after="0" w:line="240" w:lineRule="auto"/>
        <w:ind w:left="4248" w:firstLine="0"/>
        <w:jc w:val="both"/>
        <w:rPr>
          <w:rFonts w:ascii="Arial" w:hAnsi="Arial" w:cs="Arial"/>
        </w:rPr>
      </w:pPr>
      <w:r w:rsidRPr="000D64F9">
        <w:rPr>
          <w:rFonts w:ascii="Arial" w:hAnsi="Arial" w:cs="Arial"/>
        </w:rPr>
        <w:t xml:space="preserve">que determinan </w:t>
      </w:r>
      <w:r w:rsidR="00B16EB8" w:rsidRPr="000D64F9">
        <w:rPr>
          <w:rFonts w:ascii="Arial" w:hAnsi="Arial" w:cs="Arial"/>
        </w:rPr>
        <w:t>el perfil</w:t>
      </w:r>
      <w:r w:rsidRPr="000D64F9">
        <w:rPr>
          <w:rFonts w:ascii="Arial" w:hAnsi="Arial" w:cs="Arial"/>
        </w:rPr>
        <w:t xml:space="preserve"> de salud-enfermedad en este nivel.</w:t>
      </w:r>
    </w:p>
    <w:p w14:paraId="4E3679CB" w14:textId="77777777" w:rsidR="00EA3551" w:rsidRPr="000D64F9" w:rsidRDefault="00EA3551" w:rsidP="000D64F9">
      <w:pPr>
        <w:spacing w:after="0" w:line="240" w:lineRule="auto"/>
        <w:ind w:firstLine="0"/>
        <w:jc w:val="both"/>
        <w:rPr>
          <w:rFonts w:ascii="Arial" w:hAnsi="Arial" w:cs="Arial"/>
          <w:i/>
        </w:rPr>
      </w:pPr>
    </w:p>
    <w:p w14:paraId="1AEB4D65" w14:textId="77777777" w:rsidR="00B44EF8" w:rsidRDefault="00B44EF8" w:rsidP="000D64F9">
      <w:pPr>
        <w:spacing w:after="0" w:line="240" w:lineRule="auto"/>
        <w:ind w:firstLine="0"/>
        <w:jc w:val="both"/>
        <w:rPr>
          <w:rFonts w:ascii="Arial" w:hAnsi="Arial" w:cs="Arial"/>
          <w:i/>
        </w:rPr>
      </w:pPr>
    </w:p>
    <w:p w14:paraId="5004DDB4" w14:textId="77777777" w:rsidR="00B46D00" w:rsidRPr="000D64F9" w:rsidRDefault="00B46D00" w:rsidP="000D64F9">
      <w:pPr>
        <w:spacing w:after="0" w:line="240" w:lineRule="auto"/>
        <w:ind w:firstLine="0"/>
        <w:jc w:val="both"/>
        <w:rPr>
          <w:rFonts w:ascii="Arial" w:hAnsi="Arial" w:cs="Arial"/>
          <w:i/>
        </w:rPr>
      </w:pPr>
      <w:r w:rsidRPr="000D64F9">
        <w:rPr>
          <w:rFonts w:ascii="Arial" w:hAnsi="Arial" w:cs="Arial"/>
          <w:i/>
        </w:rPr>
        <w:t>Las condiciones de vida y los estilos de vida, determinan el 43% de las causas de muerte</w:t>
      </w:r>
    </w:p>
    <w:p w14:paraId="65BA1D34" w14:textId="77777777" w:rsidR="00B44EF8" w:rsidRDefault="00B44EF8" w:rsidP="000D64F9">
      <w:pPr>
        <w:spacing w:after="0" w:line="240" w:lineRule="auto"/>
        <w:ind w:left="142" w:firstLine="0"/>
        <w:jc w:val="both"/>
        <w:rPr>
          <w:rFonts w:ascii="Arial" w:hAnsi="Arial" w:cs="Arial"/>
        </w:rPr>
      </w:pPr>
    </w:p>
    <w:p w14:paraId="2FFF336D" w14:textId="77777777" w:rsidR="00B46D00" w:rsidRPr="000D64F9" w:rsidRDefault="00B46D00" w:rsidP="00B44EF8">
      <w:pPr>
        <w:spacing w:after="0" w:line="240" w:lineRule="auto"/>
        <w:ind w:firstLine="0"/>
        <w:jc w:val="both"/>
        <w:rPr>
          <w:rFonts w:ascii="Arial" w:hAnsi="Arial" w:cs="Arial"/>
        </w:rPr>
      </w:pPr>
      <w:r w:rsidRPr="000D64F9">
        <w:rPr>
          <w:rFonts w:ascii="Arial" w:hAnsi="Arial" w:cs="Arial"/>
        </w:rPr>
        <w:t xml:space="preserve">La situación de salud </w:t>
      </w:r>
      <w:r w:rsidR="00B16EB8" w:rsidRPr="000D64F9">
        <w:rPr>
          <w:rFonts w:ascii="Arial" w:hAnsi="Arial" w:cs="Arial"/>
        </w:rPr>
        <w:t xml:space="preserve">de una población </w:t>
      </w:r>
      <w:r w:rsidRPr="000D64F9">
        <w:rPr>
          <w:rFonts w:ascii="Arial" w:hAnsi="Arial" w:cs="Arial"/>
        </w:rPr>
        <w:t xml:space="preserve">está estrechamente vinculada con la vida cotidiana de individuos y </w:t>
      </w:r>
      <w:r w:rsidR="00B16EB8" w:rsidRPr="000D64F9">
        <w:rPr>
          <w:rFonts w:ascii="Arial" w:hAnsi="Arial" w:cs="Arial"/>
        </w:rPr>
        <w:t>grupos sociales</w:t>
      </w:r>
      <w:r w:rsidRPr="000D64F9">
        <w:rPr>
          <w:rFonts w:ascii="Arial" w:hAnsi="Arial" w:cs="Arial"/>
        </w:rPr>
        <w:t xml:space="preserve">. Esta cotidianidad es una síntesis de la historia de la sociedad, expresada en modos de vida, de la historia del grupo social al cual pertenecen, </w:t>
      </w:r>
      <w:r w:rsidR="00B16EB8" w:rsidRPr="000D64F9">
        <w:rPr>
          <w:rFonts w:ascii="Arial" w:hAnsi="Arial" w:cs="Arial"/>
        </w:rPr>
        <w:t>se manifiesta</w:t>
      </w:r>
      <w:r w:rsidRPr="000D64F9">
        <w:rPr>
          <w:rFonts w:ascii="Arial" w:hAnsi="Arial" w:cs="Arial"/>
        </w:rPr>
        <w:t xml:space="preserve"> en condiciones de vida particulares, y de la historia personal o familiar expresada en los estilos de vida.</w:t>
      </w:r>
    </w:p>
    <w:p w14:paraId="6C64A6C6" w14:textId="77777777" w:rsidR="00B44EF8" w:rsidRDefault="00B44EF8" w:rsidP="000D64F9">
      <w:pPr>
        <w:spacing w:after="0" w:line="240" w:lineRule="auto"/>
        <w:ind w:firstLine="0"/>
        <w:jc w:val="both"/>
        <w:rPr>
          <w:rFonts w:ascii="Arial" w:hAnsi="Arial" w:cs="Arial"/>
        </w:rPr>
      </w:pPr>
    </w:p>
    <w:p w14:paraId="6C5EF363" w14:textId="77777777" w:rsidR="00B46D00" w:rsidRPr="000D64F9" w:rsidRDefault="00B46D00" w:rsidP="000D64F9">
      <w:pPr>
        <w:spacing w:after="0" w:line="240" w:lineRule="auto"/>
        <w:ind w:firstLine="0"/>
        <w:jc w:val="both"/>
        <w:rPr>
          <w:rFonts w:ascii="Arial" w:hAnsi="Arial" w:cs="Arial"/>
        </w:rPr>
      </w:pPr>
      <w:r w:rsidRPr="000D64F9">
        <w:rPr>
          <w:rFonts w:ascii="Arial" w:hAnsi="Arial" w:cs="Arial"/>
        </w:rPr>
        <w:t xml:space="preserve">La vida cotidiana es el espacio donde se manifiestan las </w:t>
      </w:r>
      <w:r w:rsidR="00B228EE" w:rsidRPr="000D64F9">
        <w:rPr>
          <w:rFonts w:ascii="Arial" w:hAnsi="Arial" w:cs="Arial"/>
        </w:rPr>
        <w:t>vinculaciones</w:t>
      </w:r>
      <w:r w:rsidRPr="000D64F9">
        <w:rPr>
          <w:rFonts w:ascii="Arial" w:hAnsi="Arial" w:cs="Arial"/>
        </w:rPr>
        <w:t xml:space="preserve"> entre los procesos biológicos y sociales que determinan la situación de salud, es también por ello el espacio privilegiado de intervención de la salud pública</w:t>
      </w:r>
    </w:p>
    <w:p w14:paraId="11AC07BE" w14:textId="77777777" w:rsidR="00B44EF8" w:rsidRDefault="00B44EF8" w:rsidP="000D64F9">
      <w:pPr>
        <w:spacing w:after="0" w:line="240" w:lineRule="auto"/>
        <w:ind w:firstLine="0"/>
        <w:jc w:val="both"/>
        <w:rPr>
          <w:rFonts w:ascii="Arial" w:hAnsi="Arial" w:cs="Arial"/>
        </w:rPr>
      </w:pPr>
    </w:p>
    <w:p w14:paraId="0FB1B15C" w14:textId="77777777" w:rsidR="00B228EE" w:rsidRPr="000D64F9" w:rsidRDefault="00B228EE" w:rsidP="000D64F9">
      <w:pPr>
        <w:spacing w:after="0" w:line="240" w:lineRule="auto"/>
        <w:ind w:firstLine="0"/>
        <w:jc w:val="both"/>
        <w:rPr>
          <w:rFonts w:ascii="Arial" w:hAnsi="Arial" w:cs="Arial"/>
        </w:rPr>
      </w:pPr>
      <w:r w:rsidRPr="000D64F9">
        <w:rPr>
          <w:rFonts w:ascii="Arial" w:hAnsi="Arial" w:cs="Arial"/>
        </w:rPr>
        <w:t>Esto se expresa en el hecho que aunque las principales causas de muerte han cambiado de modo considerable, los gradientes de mortalidad y morbilidad entre las diferentes clases socioeconómicas parecen haber sido relativamente estables durante períodos prolongados de tiempo. Esto implica la existencia de factores de riesgo más generales que específicos, esto es lo que trata de reflejar el esquema siguiente:</w:t>
      </w:r>
    </w:p>
    <w:p w14:paraId="2EEDC5C7" w14:textId="77777777" w:rsidR="00B44EF8" w:rsidRDefault="00B44EF8" w:rsidP="000D64F9">
      <w:pPr>
        <w:spacing w:after="0" w:line="240" w:lineRule="auto"/>
        <w:ind w:firstLine="0"/>
        <w:jc w:val="both"/>
        <w:rPr>
          <w:rFonts w:ascii="Arial" w:hAnsi="Arial" w:cs="Arial"/>
        </w:rPr>
      </w:pPr>
    </w:p>
    <w:p w14:paraId="72C93556" w14:textId="77777777" w:rsidR="00157638" w:rsidRPr="000D64F9" w:rsidRDefault="00B44EF8" w:rsidP="000D64F9">
      <w:pPr>
        <w:spacing w:after="0" w:line="240" w:lineRule="auto"/>
        <w:ind w:firstLine="0"/>
        <w:jc w:val="both"/>
        <w:rPr>
          <w:rFonts w:ascii="Arial" w:hAnsi="Arial" w:cs="Arial"/>
        </w:rPr>
      </w:pPr>
      <w:r>
        <w:rPr>
          <w:rFonts w:ascii="Arial" w:hAnsi="Arial" w:cs="Arial"/>
        </w:rPr>
        <w:t>T</w:t>
      </w:r>
      <w:r w:rsidR="00157638" w:rsidRPr="000D64F9">
        <w:rPr>
          <w:rFonts w:ascii="Arial" w:hAnsi="Arial" w:cs="Arial"/>
        </w:rPr>
        <w:t>eniendo en cuenta todo lo dicho anteriormente, Evans y Stoddart en 1991, proponen un modelo de análisis de los determinantes de la salud más amplio y expresa la relación entre los factores mencionados anteriormente. Debemos tener en cuenta que estos modelos no se refieren específicamente a procesos individuales de enfermar, sino más bien a los procesos que afectan a los diferentes grupos sociales</w:t>
      </w:r>
    </w:p>
    <w:p w14:paraId="2C10207A" w14:textId="77777777" w:rsidR="00157638" w:rsidRPr="000D64F9" w:rsidRDefault="00157638" w:rsidP="000D64F9">
      <w:pPr>
        <w:pStyle w:val="Descripcin"/>
        <w:keepNext/>
        <w:spacing w:after="0" w:line="240" w:lineRule="auto"/>
        <w:ind w:firstLine="0"/>
        <w:jc w:val="both"/>
        <w:rPr>
          <w:sz w:val="22"/>
          <w:szCs w:val="22"/>
        </w:rPr>
      </w:pPr>
      <w:r w:rsidRPr="000D64F9">
        <w:rPr>
          <w:sz w:val="22"/>
          <w:szCs w:val="22"/>
        </w:rPr>
        <w:lastRenderedPageBreak/>
        <w:t xml:space="preserve">Figura </w:t>
      </w:r>
      <w:r w:rsidR="00834CFA" w:rsidRPr="000D64F9">
        <w:rPr>
          <w:sz w:val="22"/>
          <w:szCs w:val="22"/>
        </w:rPr>
        <w:fldChar w:fldCharType="begin"/>
      </w:r>
      <w:r w:rsidRPr="000D64F9">
        <w:rPr>
          <w:sz w:val="22"/>
          <w:szCs w:val="22"/>
        </w:rPr>
        <w:instrText xml:space="preserve"> SEQ Figura \* ARABIC </w:instrText>
      </w:r>
      <w:r w:rsidR="00834CFA" w:rsidRPr="000D64F9">
        <w:rPr>
          <w:sz w:val="22"/>
          <w:szCs w:val="22"/>
        </w:rPr>
        <w:fldChar w:fldCharType="separate"/>
      </w:r>
      <w:r w:rsidRPr="000D64F9">
        <w:rPr>
          <w:noProof/>
          <w:sz w:val="22"/>
          <w:szCs w:val="22"/>
        </w:rPr>
        <w:t>6</w:t>
      </w:r>
      <w:r w:rsidR="00834CFA" w:rsidRPr="000D64F9">
        <w:rPr>
          <w:sz w:val="22"/>
          <w:szCs w:val="22"/>
        </w:rPr>
        <w:fldChar w:fldCharType="end"/>
      </w:r>
    </w:p>
    <w:p w14:paraId="01BAA218" w14:textId="77777777" w:rsidR="00157638" w:rsidRPr="000D64F9" w:rsidRDefault="00157638" w:rsidP="000D64F9">
      <w:pPr>
        <w:spacing w:after="0" w:line="240" w:lineRule="auto"/>
        <w:ind w:firstLine="0"/>
        <w:jc w:val="both"/>
        <w:rPr>
          <w:rFonts w:ascii="Arial" w:hAnsi="Arial" w:cs="Arial"/>
        </w:rPr>
      </w:pPr>
      <w:r w:rsidRPr="000D64F9">
        <w:rPr>
          <w:rFonts w:ascii="Arial" w:hAnsi="Arial" w:cs="Arial"/>
        </w:rPr>
        <w:object w:dxaOrig="7189" w:dyaOrig="5393" w14:anchorId="71048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pt" o:ole="">
            <v:imagedata r:id="rId13" o:title=""/>
          </v:shape>
          <o:OLEObject Type="Embed" ProgID="PowerPoint.Slide.12" ShapeID="_x0000_i1025" DrawAspect="Content" ObjectID="_1677260433" r:id="rId14"/>
        </w:object>
      </w:r>
    </w:p>
    <w:p w14:paraId="6FE927EA" w14:textId="77777777" w:rsidR="00B228EE" w:rsidRPr="000D64F9" w:rsidRDefault="00157638" w:rsidP="000D64F9">
      <w:pPr>
        <w:spacing w:after="0" w:line="240" w:lineRule="auto"/>
        <w:ind w:firstLine="0"/>
        <w:jc w:val="both"/>
        <w:rPr>
          <w:rFonts w:ascii="Arial" w:hAnsi="Arial" w:cs="Arial"/>
        </w:rPr>
      </w:pPr>
      <w:r w:rsidRPr="000D64F9">
        <w:rPr>
          <w:rFonts w:ascii="Arial" w:hAnsi="Arial" w:cs="Arial"/>
        </w:rPr>
        <w:t>En general los modelos consideran al</w:t>
      </w:r>
      <w:r w:rsidRPr="000D64F9">
        <w:rPr>
          <w:rFonts w:ascii="Arial" w:hAnsi="Arial" w:cs="Arial"/>
          <w:b/>
        </w:rPr>
        <w:t xml:space="preserve"> </w:t>
      </w:r>
      <w:r w:rsidR="00E67392" w:rsidRPr="000D64F9">
        <w:rPr>
          <w:rFonts w:ascii="Arial" w:hAnsi="Arial" w:cs="Arial"/>
          <w:b/>
        </w:rPr>
        <w:t>Medio ambiente</w:t>
      </w:r>
      <w:r w:rsidR="00E67392" w:rsidRPr="000D64F9">
        <w:rPr>
          <w:rFonts w:ascii="Arial" w:hAnsi="Arial" w:cs="Arial"/>
        </w:rPr>
        <w:t xml:space="preserve">: entendemos por esto todo lo que rodea a las personas sea físico, social, afectivo, incluye la vegetación, los animales, la economía, la cultura, la educación, el desarrollo urbano, el trabajo, la alimentación, la demografía, el sistema judicial, el sistema político, </w:t>
      </w:r>
      <w:r w:rsidR="00263E85" w:rsidRPr="000D64F9">
        <w:rPr>
          <w:rFonts w:ascii="Arial" w:hAnsi="Arial" w:cs="Arial"/>
        </w:rPr>
        <w:t xml:space="preserve">las formas y modos de organización social, </w:t>
      </w:r>
      <w:r w:rsidR="00E67392" w:rsidRPr="000D64F9">
        <w:rPr>
          <w:rFonts w:ascii="Arial" w:hAnsi="Arial" w:cs="Arial"/>
        </w:rPr>
        <w:t>los medios de transporte, los medios de comunicación, los contaminantes, las formas de relación social, como la violencia, los factores de estrés.</w:t>
      </w:r>
    </w:p>
    <w:p w14:paraId="5EAD3ADD" w14:textId="77777777" w:rsidR="00B44EF8" w:rsidRDefault="00B44EF8" w:rsidP="000D64F9">
      <w:pPr>
        <w:spacing w:after="0" w:line="240" w:lineRule="auto"/>
        <w:ind w:firstLine="0"/>
        <w:jc w:val="both"/>
        <w:rPr>
          <w:rFonts w:ascii="Arial" w:hAnsi="Arial" w:cs="Arial"/>
        </w:rPr>
      </w:pPr>
    </w:p>
    <w:p w14:paraId="36B80E9F" w14:textId="77777777" w:rsidR="00157638" w:rsidRPr="000D64F9" w:rsidRDefault="0034095A" w:rsidP="000D64F9">
      <w:pPr>
        <w:spacing w:after="0" w:line="240" w:lineRule="auto"/>
        <w:ind w:firstLine="0"/>
        <w:jc w:val="both"/>
        <w:rPr>
          <w:rFonts w:ascii="Arial" w:hAnsi="Arial" w:cs="Arial"/>
        </w:rPr>
      </w:pPr>
      <w:r w:rsidRPr="000D64F9">
        <w:rPr>
          <w:rFonts w:ascii="Arial" w:hAnsi="Arial" w:cs="Arial"/>
        </w:rPr>
        <w:t>Evans y Stoddart</w:t>
      </w:r>
      <w:r w:rsidR="00157638" w:rsidRPr="000D64F9">
        <w:rPr>
          <w:rFonts w:ascii="Arial" w:hAnsi="Arial" w:cs="Arial"/>
        </w:rPr>
        <w:t xml:space="preserve"> propone</w:t>
      </w:r>
      <w:r w:rsidR="000D1EA1" w:rsidRPr="000D64F9">
        <w:rPr>
          <w:rFonts w:ascii="Arial" w:hAnsi="Arial" w:cs="Arial"/>
        </w:rPr>
        <w:t>n</w:t>
      </w:r>
      <w:r w:rsidR="00157638" w:rsidRPr="000D64F9">
        <w:rPr>
          <w:rFonts w:ascii="Arial" w:hAnsi="Arial" w:cs="Arial"/>
        </w:rPr>
        <w:t xml:space="preserve"> considerar el:</w:t>
      </w:r>
    </w:p>
    <w:p w14:paraId="4E15B789" w14:textId="77777777" w:rsidR="00B44EF8" w:rsidRDefault="00B44EF8" w:rsidP="000D64F9">
      <w:pPr>
        <w:spacing w:after="0" w:line="240" w:lineRule="auto"/>
        <w:ind w:firstLine="0"/>
        <w:jc w:val="both"/>
        <w:rPr>
          <w:rFonts w:ascii="Arial" w:hAnsi="Arial" w:cs="Arial"/>
          <w:u w:val="single"/>
        </w:rPr>
      </w:pPr>
    </w:p>
    <w:p w14:paraId="322EF171" w14:textId="77777777" w:rsidR="00157638" w:rsidRPr="000D64F9" w:rsidRDefault="00157638" w:rsidP="000D64F9">
      <w:pPr>
        <w:spacing w:after="0" w:line="240" w:lineRule="auto"/>
        <w:ind w:firstLine="0"/>
        <w:jc w:val="both"/>
        <w:rPr>
          <w:rFonts w:ascii="Arial" w:hAnsi="Arial" w:cs="Arial"/>
        </w:rPr>
      </w:pPr>
      <w:r w:rsidRPr="000D64F9">
        <w:rPr>
          <w:rFonts w:ascii="Arial" w:hAnsi="Arial" w:cs="Arial"/>
          <w:u w:val="single"/>
        </w:rPr>
        <w:t xml:space="preserve">Medio ambiente físico </w:t>
      </w:r>
      <w:r w:rsidRPr="000D64F9">
        <w:rPr>
          <w:rFonts w:ascii="Arial" w:hAnsi="Arial" w:cs="Arial"/>
        </w:rPr>
        <w:t xml:space="preserve">Cada día hay más evidencias que demuestran que el entorno social del individuo condiciona la respuesta biológica de su organismo, modificando su sistema inmunitario y hormonal. Por ello los autores han diferenciado en el medio ambiente físico que incluye los efectos potencialmente dañinos de la exposición a los agentes físicos, químicos y biológicos en el hogar, el trabajo y cualquier otra parte, estos </w:t>
      </w:r>
      <w:r w:rsidRPr="000D64F9">
        <w:rPr>
          <w:rFonts w:ascii="Arial" w:hAnsi="Arial" w:cs="Arial"/>
          <w:i/>
        </w:rPr>
        <w:t>factores contribuyen al 19% de las causas de muerte</w:t>
      </w:r>
      <w:r w:rsidRPr="000D64F9">
        <w:rPr>
          <w:rFonts w:ascii="Arial" w:hAnsi="Arial" w:cs="Arial"/>
        </w:rPr>
        <w:t xml:space="preserve">, </w:t>
      </w:r>
    </w:p>
    <w:p w14:paraId="4DF13A64" w14:textId="77777777" w:rsidR="00B44EF8" w:rsidRDefault="00B44EF8" w:rsidP="000D64F9">
      <w:pPr>
        <w:spacing w:after="0" w:line="240" w:lineRule="auto"/>
        <w:ind w:firstLine="0"/>
        <w:jc w:val="both"/>
        <w:rPr>
          <w:rFonts w:ascii="Arial" w:hAnsi="Arial" w:cs="Arial"/>
          <w:u w:val="single"/>
        </w:rPr>
      </w:pPr>
    </w:p>
    <w:p w14:paraId="3A59ECF7" w14:textId="77777777" w:rsidR="00157638" w:rsidRPr="000D64F9" w:rsidRDefault="00157638" w:rsidP="000D64F9">
      <w:pPr>
        <w:spacing w:after="0" w:line="240" w:lineRule="auto"/>
        <w:ind w:firstLine="0"/>
        <w:jc w:val="both"/>
        <w:rPr>
          <w:rFonts w:ascii="Arial" w:hAnsi="Arial" w:cs="Arial"/>
        </w:rPr>
      </w:pPr>
      <w:r w:rsidRPr="000D64F9">
        <w:rPr>
          <w:rFonts w:ascii="Arial" w:hAnsi="Arial" w:cs="Arial"/>
          <w:u w:val="single"/>
        </w:rPr>
        <w:t>Medio ambiente social,</w:t>
      </w:r>
      <w:r w:rsidRPr="000D64F9">
        <w:rPr>
          <w:rFonts w:ascii="Arial" w:hAnsi="Arial" w:cs="Arial"/>
        </w:rPr>
        <w:t xml:space="preserve"> se incluye aquí debido a que cada día hay más evidencias  sobre los efectos en términos de salud producen: las redes de apoyo o el aislamiento social, las carencias emocionales, la violencia,  el estrés y su relación con la capacidad aprendida de hacer frente a las diferentes situaciones que hay que enfrentar en la vida. Incluimos también todos los aspectos de la organización social y valores culturales dominantes con respecto a género o etnia, identidades sexuales, discapacidad etc., capaces de afectar la salud del individuo</w:t>
      </w:r>
    </w:p>
    <w:p w14:paraId="26E48305" w14:textId="77777777" w:rsidR="00157638" w:rsidRPr="000D64F9" w:rsidRDefault="00157638" w:rsidP="000D64F9">
      <w:pPr>
        <w:spacing w:after="0" w:line="240" w:lineRule="auto"/>
        <w:ind w:firstLine="0"/>
        <w:jc w:val="both"/>
        <w:rPr>
          <w:rFonts w:ascii="Arial" w:hAnsi="Arial" w:cs="Arial"/>
        </w:rPr>
      </w:pPr>
    </w:p>
    <w:p w14:paraId="27830EA4" w14:textId="77777777" w:rsidR="00263E85" w:rsidRPr="000D64F9" w:rsidRDefault="00263E85" w:rsidP="000D64F9">
      <w:pPr>
        <w:spacing w:after="0" w:line="240" w:lineRule="auto"/>
        <w:ind w:firstLine="0"/>
        <w:jc w:val="both"/>
        <w:rPr>
          <w:rFonts w:ascii="Arial" w:hAnsi="Arial" w:cs="Arial"/>
        </w:rPr>
      </w:pPr>
      <w:r w:rsidRPr="000D64F9">
        <w:rPr>
          <w:rFonts w:ascii="Arial" w:hAnsi="Arial" w:cs="Arial"/>
        </w:rPr>
        <w:t xml:space="preserve">La </w:t>
      </w:r>
      <w:r w:rsidRPr="000D64F9">
        <w:rPr>
          <w:rFonts w:ascii="Arial" w:hAnsi="Arial" w:cs="Arial"/>
          <w:b/>
        </w:rPr>
        <w:t>biología Humana</w:t>
      </w:r>
      <w:r w:rsidRPr="000D64F9">
        <w:rPr>
          <w:rFonts w:ascii="Arial" w:hAnsi="Arial" w:cs="Arial"/>
        </w:rPr>
        <w:t>: fundamentalmente está determinada por la herencia genética, pero también por la forma que los seres vivos responden a los factores ambientales, determinando la posibilidad de resistencia o vulnerabilidad, la edad, el sexo, los procesos de crecimiento, reproductivos y de envejecimiento.</w:t>
      </w:r>
    </w:p>
    <w:p w14:paraId="69D5696A" w14:textId="77777777" w:rsidR="00E2246F" w:rsidRPr="000D64F9" w:rsidRDefault="0034095A" w:rsidP="000D64F9">
      <w:pPr>
        <w:spacing w:after="0" w:line="240" w:lineRule="auto"/>
        <w:ind w:firstLine="0"/>
        <w:jc w:val="both"/>
        <w:rPr>
          <w:rFonts w:ascii="Arial" w:hAnsi="Arial" w:cs="Arial"/>
        </w:rPr>
      </w:pPr>
      <w:r w:rsidRPr="000D64F9">
        <w:rPr>
          <w:rFonts w:ascii="Arial" w:hAnsi="Arial" w:cs="Arial"/>
        </w:rPr>
        <w:lastRenderedPageBreak/>
        <w:t>Evans y Stoddart</w:t>
      </w:r>
      <w:r w:rsidR="00E2246F" w:rsidRPr="000D64F9">
        <w:rPr>
          <w:rFonts w:ascii="Arial" w:hAnsi="Arial" w:cs="Arial"/>
        </w:rPr>
        <w:t xml:space="preserve"> propone</w:t>
      </w:r>
      <w:r w:rsidR="000D1EA1" w:rsidRPr="000D64F9">
        <w:rPr>
          <w:rFonts w:ascii="Arial" w:hAnsi="Arial" w:cs="Arial"/>
        </w:rPr>
        <w:t>n</w:t>
      </w:r>
      <w:r w:rsidR="00E2246F" w:rsidRPr="000D64F9">
        <w:rPr>
          <w:rFonts w:ascii="Arial" w:hAnsi="Arial" w:cs="Arial"/>
        </w:rPr>
        <w:t xml:space="preserve"> considerar: </w:t>
      </w:r>
    </w:p>
    <w:p w14:paraId="3B39FE6B" w14:textId="77777777" w:rsidR="00B44EF8" w:rsidRDefault="00B44EF8" w:rsidP="000D64F9">
      <w:pPr>
        <w:spacing w:after="0" w:line="240" w:lineRule="auto"/>
        <w:ind w:firstLine="0"/>
        <w:jc w:val="both"/>
        <w:rPr>
          <w:rFonts w:ascii="Arial" w:hAnsi="Arial" w:cs="Arial"/>
          <w:u w:val="single"/>
        </w:rPr>
      </w:pPr>
    </w:p>
    <w:p w14:paraId="3AE232D3" w14:textId="77777777" w:rsidR="00E2246F" w:rsidRPr="000D64F9" w:rsidRDefault="00E2246F" w:rsidP="000D64F9">
      <w:pPr>
        <w:spacing w:after="0" w:line="240" w:lineRule="auto"/>
        <w:ind w:firstLine="0"/>
        <w:jc w:val="both"/>
        <w:rPr>
          <w:rFonts w:ascii="Arial" w:hAnsi="Arial" w:cs="Arial"/>
          <w:i/>
        </w:rPr>
      </w:pPr>
      <w:r w:rsidRPr="000D64F9">
        <w:rPr>
          <w:rFonts w:ascii="Arial" w:hAnsi="Arial" w:cs="Arial"/>
          <w:u w:val="single"/>
        </w:rPr>
        <w:t>Carga genética</w:t>
      </w:r>
      <w:r w:rsidRPr="000D64F9">
        <w:rPr>
          <w:rFonts w:ascii="Arial" w:hAnsi="Arial" w:cs="Arial"/>
        </w:rPr>
        <w:t>: se ha comprobado que la expresión de enfermedades genéticas o predisposiciones genéticas a ciertas enfermedades, lo que llamamos carga genética</w:t>
      </w:r>
      <w:r w:rsidRPr="000D64F9">
        <w:rPr>
          <w:rFonts w:ascii="Arial" w:hAnsi="Arial" w:cs="Arial"/>
          <w:u w:val="single"/>
        </w:rPr>
        <w:t>,</w:t>
      </w:r>
      <w:r w:rsidRPr="000D64F9">
        <w:rPr>
          <w:rFonts w:ascii="Arial" w:hAnsi="Arial" w:cs="Arial"/>
        </w:rPr>
        <w:t xml:space="preserve"> también depende del medio ambiente tanto físico como social. La vulnerabilidad o la resistencia biológica del individuo frente agresiones externas, depende de su medio ambiente físico y social en interacción con su carga genética. Un panel de especialistas mundiales analizando las principales causas de muerte concluyó que las </w:t>
      </w:r>
      <w:r w:rsidRPr="000D64F9">
        <w:rPr>
          <w:rFonts w:ascii="Arial" w:hAnsi="Arial" w:cs="Arial"/>
          <w:i/>
        </w:rPr>
        <w:t>causas genéticas son responsables aproximadamente del 27% de los casos.</w:t>
      </w:r>
    </w:p>
    <w:p w14:paraId="12C4AE55" w14:textId="77777777" w:rsidR="00B44EF8" w:rsidRDefault="00B44EF8" w:rsidP="000D64F9">
      <w:pPr>
        <w:spacing w:after="0" w:line="240" w:lineRule="auto"/>
        <w:ind w:firstLine="0"/>
        <w:jc w:val="both"/>
        <w:rPr>
          <w:rFonts w:ascii="Arial" w:hAnsi="Arial" w:cs="Arial"/>
        </w:rPr>
      </w:pPr>
    </w:p>
    <w:p w14:paraId="1E60B904" w14:textId="77777777" w:rsidR="00E2246F" w:rsidRPr="000D64F9" w:rsidRDefault="00E2246F" w:rsidP="000D64F9">
      <w:pPr>
        <w:spacing w:after="0" w:line="240" w:lineRule="auto"/>
        <w:ind w:firstLine="0"/>
        <w:jc w:val="both"/>
        <w:rPr>
          <w:rFonts w:ascii="Arial" w:hAnsi="Arial" w:cs="Arial"/>
        </w:rPr>
      </w:pPr>
      <w:r w:rsidRPr="000D64F9">
        <w:rPr>
          <w:rFonts w:ascii="Arial" w:hAnsi="Arial" w:cs="Arial"/>
        </w:rPr>
        <w:t xml:space="preserve">El </w:t>
      </w:r>
      <w:r w:rsidRPr="000D64F9">
        <w:rPr>
          <w:rFonts w:ascii="Arial" w:hAnsi="Arial" w:cs="Arial"/>
          <w:b/>
        </w:rPr>
        <w:t>Estilo de Vida</w:t>
      </w:r>
      <w:r w:rsidRPr="000D64F9">
        <w:rPr>
          <w:rFonts w:ascii="Arial" w:hAnsi="Arial" w:cs="Arial"/>
        </w:rPr>
        <w:t>: en general se incluyen en éste campo la cultura y las costumbres, los valores morales y las creencias, las características de personalidad, las habilidades asociadas a la toma de decisiones, el nivel de ingresos económicos, la presión social que se ejerce sobre los grupos o individuos en relación a las expectativas del “deber ser” y del “tener”, las modas en relación a los comportamientos, las vestimentas, los gustos, etc., los hábitos</w:t>
      </w:r>
      <w:r w:rsidR="001A2BB5" w:rsidRPr="000D64F9">
        <w:rPr>
          <w:rFonts w:ascii="Arial" w:hAnsi="Arial" w:cs="Arial"/>
        </w:rPr>
        <w:t xml:space="preserve"> y las actitudes. </w:t>
      </w:r>
    </w:p>
    <w:p w14:paraId="7FA68286" w14:textId="77777777" w:rsidR="001A2BB5" w:rsidRPr="000D64F9" w:rsidRDefault="001A2BB5" w:rsidP="000D64F9">
      <w:pPr>
        <w:spacing w:after="0" w:line="240" w:lineRule="auto"/>
        <w:ind w:firstLine="0"/>
        <w:jc w:val="both"/>
        <w:rPr>
          <w:rFonts w:ascii="Arial" w:hAnsi="Arial" w:cs="Arial"/>
        </w:rPr>
      </w:pPr>
      <w:r w:rsidRPr="000D64F9">
        <w:rPr>
          <w:rFonts w:ascii="Arial" w:hAnsi="Arial" w:cs="Arial"/>
        </w:rPr>
        <w:t xml:space="preserve">Dado que lo social influye marcadamente sobre los estilos de vida, y no son resultado exclusivo de libres elecciones personales, sino que están condicionados en cada momento histórico por lo social, </w:t>
      </w:r>
      <w:r w:rsidR="0034095A" w:rsidRPr="000D64F9">
        <w:rPr>
          <w:rFonts w:ascii="Arial" w:hAnsi="Arial" w:cs="Arial"/>
        </w:rPr>
        <w:t>Evans y Stoddart</w:t>
      </w:r>
      <w:r w:rsidRPr="000D64F9">
        <w:rPr>
          <w:rFonts w:ascii="Arial" w:hAnsi="Arial" w:cs="Arial"/>
        </w:rPr>
        <w:t xml:space="preserve"> propone</w:t>
      </w:r>
      <w:r w:rsidR="000D1EA1" w:rsidRPr="000D64F9">
        <w:rPr>
          <w:rFonts w:ascii="Arial" w:hAnsi="Arial" w:cs="Arial"/>
        </w:rPr>
        <w:t>n</w:t>
      </w:r>
      <w:r w:rsidRPr="000D64F9">
        <w:rPr>
          <w:rFonts w:ascii="Arial" w:hAnsi="Arial" w:cs="Arial"/>
        </w:rPr>
        <w:t xml:space="preserve"> en su modelo considerar:</w:t>
      </w:r>
    </w:p>
    <w:p w14:paraId="31EA5819" w14:textId="77777777" w:rsidR="00902669" w:rsidRDefault="00902669" w:rsidP="000D64F9">
      <w:pPr>
        <w:spacing w:after="0" w:line="240" w:lineRule="auto"/>
        <w:ind w:firstLine="0"/>
        <w:jc w:val="both"/>
        <w:rPr>
          <w:rFonts w:ascii="Arial" w:hAnsi="Arial" w:cs="Arial"/>
          <w:u w:val="single"/>
        </w:rPr>
      </w:pPr>
    </w:p>
    <w:p w14:paraId="06429605" w14:textId="77777777" w:rsidR="001A2BB5" w:rsidRPr="000D64F9" w:rsidRDefault="001A2BB5" w:rsidP="000D64F9">
      <w:pPr>
        <w:spacing w:after="0" w:line="240" w:lineRule="auto"/>
        <w:ind w:firstLine="0"/>
        <w:jc w:val="both"/>
        <w:rPr>
          <w:rFonts w:ascii="Arial" w:hAnsi="Arial" w:cs="Arial"/>
        </w:rPr>
      </w:pPr>
      <w:r w:rsidRPr="000D64F9">
        <w:rPr>
          <w:rFonts w:ascii="Arial" w:hAnsi="Arial" w:cs="Arial"/>
          <w:u w:val="single"/>
        </w:rPr>
        <w:t>Respuesta Individual</w:t>
      </w:r>
      <w:r w:rsidRPr="000D64F9">
        <w:rPr>
          <w:rFonts w:ascii="Arial" w:hAnsi="Arial" w:cs="Arial"/>
        </w:rPr>
        <w:t>: la conducta está condicionada por las condiciones de vida y los modos de vida de la sociedad, las presiones sociales, las modas, la influencia de los medios de comunicación social, etc. donde ese individuo vive, influyen y determinan las acciones individuales y en consecuencia no siempre constituyen elecciones individuales, un ejemplo de esto es el hábito de beber en los jóvenes, es decir que el entorno social condiciona la respuesta del individuo.</w:t>
      </w:r>
      <w:r w:rsidRPr="000D64F9">
        <w:rPr>
          <w:rFonts w:ascii="Arial" w:hAnsi="Arial" w:cs="Arial"/>
          <w:i/>
        </w:rPr>
        <w:t xml:space="preserve"> Estos factores contribuyen al 43% de las causas de muerte</w:t>
      </w:r>
      <w:r w:rsidRPr="000D64F9">
        <w:rPr>
          <w:rFonts w:ascii="Arial" w:hAnsi="Arial" w:cs="Arial"/>
        </w:rPr>
        <w:t xml:space="preserve">, </w:t>
      </w:r>
    </w:p>
    <w:p w14:paraId="4381F69D" w14:textId="77777777" w:rsidR="00902669" w:rsidRDefault="00902669" w:rsidP="000D64F9">
      <w:pPr>
        <w:spacing w:after="0" w:line="240" w:lineRule="auto"/>
        <w:ind w:firstLine="0"/>
        <w:jc w:val="both"/>
        <w:rPr>
          <w:rFonts w:ascii="Arial" w:hAnsi="Arial" w:cs="Arial"/>
          <w:u w:val="single"/>
        </w:rPr>
      </w:pPr>
    </w:p>
    <w:p w14:paraId="6BDEB2BC" w14:textId="77777777" w:rsidR="001A2BB5" w:rsidRPr="000D64F9" w:rsidRDefault="001A2BB5" w:rsidP="000D64F9">
      <w:pPr>
        <w:spacing w:after="0" w:line="240" w:lineRule="auto"/>
        <w:ind w:firstLine="0"/>
        <w:jc w:val="both"/>
        <w:rPr>
          <w:rFonts w:ascii="Arial" w:hAnsi="Arial" w:cs="Arial"/>
        </w:rPr>
      </w:pPr>
      <w:r w:rsidRPr="000D64F9">
        <w:rPr>
          <w:rFonts w:ascii="Arial" w:hAnsi="Arial" w:cs="Arial"/>
          <w:u w:val="single"/>
        </w:rPr>
        <w:t>Respuesta biológica</w:t>
      </w:r>
      <w:r w:rsidRPr="000D64F9">
        <w:rPr>
          <w:rFonts w:ascii="Arial" w:hAnsi="Arial" w:cs="Arial"/>
        </w:rPr>
        <w:t>: manifiesta la respuesta de nuestro organismo para enfrentar los factores agresivos del medio, sean éstos físicos, como el clima,  las diferentes formas de contaminación del aire, agua, del suelo, el consumo de sustancias, los factores de estrés, expresa la vulnerabilidad o resistencia frente a estos factores</w:t>
      </w:r>
    </w:p>
    <w:p w14:paraId="597BBDFF" w14:textId="77777777" w:rsidR="00902669" w:rsidRDefault="00902669" w:rsidP="000D64F9">
      <w:pPr>
        <w:spacing w:after="0" w:line="240" w:lineRule="auto"/>
        <w:ind w:firstLine="0"/>
        <w:jc w:val="both"/>
        <w:rPr>
          <w:rFonts w:ascii="Arial" w:hAnsi="Arial" w:cs="Arial"/>
        </w:rPr>
      </w:pPr>
    </w:p>
    <w:p w14:paraId="7B34C875" w14:textId="77777777" w:rsidR="00263E85" w:rsidRPr="000D64F9" w:rsidRDefault="006F7E67" w:rsidP="000D64F9">
      <w:pPr>
        <w:spacing w:after="0" w:line="240" w:lineRule="auto"/>
        <w:ind w:firstLine="0"/>
        <w:jc w:val="both"/>
        <w:rPr>
          <w:rFonts w:ascii="Arial" w:hAnsi="Arial" w:cs="Arial"/>
        </w:rPr>
      </w:pPr>
      <w:r w:rsidRPr="000D64F9">
        <w:rPr>
          <w:rFonts w:ascii="Arial" w:hAnsi="Arial" w:cs="Arial"/>
        </w:rPr>
        <w:t>Todos los modelos de alguna forma tienen en cuenta al</w:t>
      </w:r>
      <w:r w:rsidR="00263E85" w:rsidRPr="000D64F9">
        <w:rPr>
          <w:rFonts w:ascii="Arial" w:hAnsi="Arial" w:cs="Arial"/>
        </w:rPr>
        <w:t xml:space="preserve"> </w:t>
      </w:r>
      <w:r w:rsidR="00263E85" w:rsidRPr="000D64F9">
        <w:rPr>
          <w:rFonts w:ascii="Arial" w:hAnsi="Arial" w:cs="Arial"/>
          <w:b/>
        </w:rPr>
        <w:t>sistema sanitario</w:t>
      </w:r>
      <w:r w:rsidR="00263E85" w:rsidRPr="000D64F9">
        <w:rPr>
          <w:rFonts w:ascii="Arial" w:hAnsi="Arial" w:cs="Arial"/>
        </w:rPr>
        <w:t>: Es el determinante de salud que quizá menos influya en la salud y sin embargo es el determinante de salud que más recursos económicos recibe para cuidar la salud de la población, al menos en los países desarrollados. Incluye la capacidad de respuesta del sistema sanitario, los recursos humanos, materiales y financieros disponibles para la población, la cobertura de salud, el acceso a los servicios, la formación profesional</w:t>
      </w:r>
      <w:r w:rsidR="00B12533" w:rsidRPr="000D64F9">
        <w:rPr>
          <w:rFonts w:ascii="Arial" w:hAnsi="Arial" w:cs="Arial"/>
        </w:rPr>
        <w:t>, la investigación en salud.</w:t>
      </w:r>
    </w:p>
    <w:p w14:paraId="32FB3521" w14:textId="77777777" w:rsidR="001A2BB5" w:rsidRPr="000D64F9" w:rsidRDefault="001A2BB5" w:rsidP="000D64F9">
      <w:pPr>
        <w:spacing w:after="0" w:line="240" w:lineRule="auto"/>
        <w:ind w:firstLine="0"/>
        <w:jc w:val="both"/>
        <w:rPr>
          <w:rFonts w:ascii="Arial" w:hAnsi="Arial" w:cs="Arial"/>
        </w:rPr>
      </w:pPr>
    </w:p>
    <w:p w14:paraId="6A31F9F1" w14:textId="77777777" w:rsidR="00B228EE" w:rsidRPr="000D64F9" w:rsidRDefault="0034095A" w:rsidP="000D64F9">
      <w:pPr>
        <w:spacing w:after="0" w:line="240" w:lineRule="auto"/>
        <w:ind w:firstLine="0"/>
        <w:jc w:val="both"/>
        <w:rPr>
          <w:rFonts w:ascii="Arial" w:hAnsi="Arial" w:cs="Arial"/>
        </w:rPr>
      </w:pPr>
      <w:r w:rsidRPr="000D64F9">
        <w:rPr>
          <w:rFonts w:ascii="Arial" w:hAnsi="Arial" w:cs="Arial"/>
        </w:rPr>
        <w:t>Evans y Stoddart</w:t>
      </w:r>
      <w:r w:rsidR="001A2BB5" w:rsidRPr="000D64F9">
        <w:rPr>
          <w:rFonts w:ascii="Arial" w:hAnsi="Arial" w:cs="Arial"/>
        </w:rPr>
        <w:t xml:space="preserve"> propone</w:t>
      </w:r>
      <w:r w:rsidR="000D1EA1" w:rsidRPr="000D64F9">
        <w:rPr>
          <w:rFonts w:ascii="Arial" w:hAnsi="Arial" w:cs="Arial"/>
        </w:rPr>
        <w:t>n</w:t>
      </w:r>
      <w:r w:rsidR="001A2BB5" w:rsidRPr="000D64F9">
        <w:rPr>
          <w:rFonts w:ascii="Arial" w:hAnsi="Arial" w:cs="Arial"/>
        </w:rPr>
        <w:t xml:space="preserve"> considerar:</w:t>
      </w:r>
    </w:p>
    <w:p w14:paraId="1A4E9348" w14:textId="77777777" w:rsidR="00902669" w:rsidRDefault="00902669" w:rsidP="000D64F9">
      <w:pPr>
        <w:spacing w:after="0" w:line="240" w:lineRule="auto"/>
        <w:ind w:firstLine="0"/>
        <w:jc w:val="both"/>
        <w:rPr>
          <w:rFonts w:ascii="Arial" w:hAnsi="Arial" w:cs="Arial"/>
          <w:u w:val="single"/>
        </w:rPr>
      </w:pPr>
    </w:p>
    <w:p w14:paraId="5374E6E1" w14:textId="77777777" w:rsidR="001A2BB5" w:rsidRPr="000D64F9" w:rsidRDefault="001A2BB5" w:rsidP="000D64F9">
      <w:pPr>
        <w:spacing w:after="0" w:line="240" w:lineRule="auto"/>
        <w:ind w:firstLine="0"/>
        <w:jc w:val="both"/>
        <w:rPr>
          <w:rFonts w:ascii="Arial" w:hAnsi="Arial" w:cs="Arial"/>
        </w:rPr>
      </w:pPr>
      <w:r w:rsidRPr="000D64F9">
        <w:rPr>
          <w:rFonts w:ascii="Arial" w:hAnsi="Arial" w:cs="Arial"/>
          <w:u w:val="single"/>
        </w:rPr>
        <w:t xml:space="preserve">Asistencia </w:t>
      </w:r>
      <w:r w:rsidR="006F7E67" w:rsidRPr="000D64F9">
        <w:rPr>
          <w:rFonts w:ascii="Arial" w:hAnsi="Arial" w:cs="Arial"/>
          <w:u w:val="single"/>
        </w:rPr>
        <w:t>Sanitaria:</w:t>
      </w:r>
      <w:r w:rsidRPr="000D64F9">
        <w:rPr>
          <w:rFonts w:ascii="Arial" w:hAnsi="Arial" w:cs="Arial"/>
        </w:rPr>
        <w:t xml:space="preserve"> </w:t>
      </w:r>
      <w:r w:rsidR="006F7E67" w:rsidRPr="000D64F9">
        <w:rPr>
          <w:rFonts w:ascii="Arial" w:hAnsi="Arial" w:cs="Arial"/>
        </w:rPr>
        <w:t xml:space="preserve">que </w:t>
      </w:r>
      <w:r w:rsidRPr="000D64F9">
        <w:rPr>
          <w:rFonts w:ascii="Arial" w:hAnsi="Arial" w:cs="Arial"/>
        </w:rPr>
        <w:t xml:space="preserve">expresa la capacidad de respuesta del sistema sanitario frente a las alteraciones de la salud o función del individuo o las enfermedades, en qué manera contribuye positivamente a la salud, y por lo tanto al bienestar, tanto directamente como a través de los beneficios económicos de una mayor productividad y un mejor funcionamiento. </w:t>
      </w:r>
    </w:p>
    <w:p w14:paraId="46CA28A5" w14:textId="77777777" w:rsidR="00902669" w:rsidRDefault="00902669" w:rsidP="000D64F9">
      <w:pPr>
        <w:tabs>
          <w:tab w:val="left" w:pos="1665"/>
        </w:tabs>
        <w:spacing w:after="0" w:line="240" w:lineRule="auto"/>
        <w:ind w:firstLine="0"/>
        <w:jc w:val="both"/>
        <w:rPr>
          <w:rFonts w:ascii="Arial" w:hAnsi="Arial" w:cs="Arial"/>
        </w:rPr>
      </w:pPr>
    </w:p>
    <w:p w14:paraId="548612CA" w14:textId="77777777" w:rsidR="001A2BB5" w:rsidRPr="000D64F9" w:rsidRDefault="006F7E67" w:rsidP="000D64F9">
      <w:pPr>
        <w:tabs>
          <w:tab w:val="left" w:pos="1665"/>
        </w:tabs>
        <w:spacing w:after="0" w:line="240" w:lineRule="auto"/>
        <w:ind w:firstLine="0"/>
        <w:jc w:val="both"/>
        <w:rPr>
          <w:rFonts w:ascii="Arial" w:hAnsi="Arial" w:cs="Arial"/>
        </w:rPr>
      </w:pPr>
      <w:r w:rsidRPr="000D64F9">
        <w:rPr>
          <w:rFonts w:ascii="Arial" w:hAnsi="Arial" w:cs="Arial"/>
        </w:rPr>
        <w:lastRenderedPageBreak/>
        <w:t xml:space="preserve">El modelo de </w:t>
      </w:r>
      <w:r w:rsidR="0034095A" w:rsidRPr="000D64F9">
        <w:rPr>
          <w:rFonts w:ascii="Arial" w:hAnsi="Arial" w:cs="Arial"/>
        </w:rPr>
        <w:t>Evans y Stoddart</w:t>
      </w:r>
      <w:r w:rsidRPr="000D64F9">
        <w:rPr>
          <w:rFonts w:ascii="Arial" w:hAnsi="Arial" w:cs="Arial"/>
        </w:rPr>
        <w:t xml:space="preserve"> incorpora</w:t>
      </w:r>
      <w:r w:rsidR="000D1EA1" w:rsidRPr="000D64F9">
        <w:rPr>
          <w:rFonts w:ascii="Arial" w:hAnsi="Arial" w:cs="Arial"/>
        </w:rPr>
        <w:t>n</w:t>
      </w:r>
      <w:r w:rsidRPr="000D64F9">
        <w:rPr>
          <w:rFonts w:ascii="Arial" w:hAnsi="Arial" w:cs="Arial"/>
        </w:rPr>
        <w:t xml:space="preserve"> además</w:t>
      </w:r>
      <w:r w:rsidR="00902669">
        <w:rPr>
          <w:rFonts w:ascii="Arial" w:hAnsi="Arial" w:cs="Arial"/>
        </w:rPr>
        <w:t xml:space="preserve"> los siguientes campos</w:t>
      </w:r>
      <w:r w:rsidRPr="000D64F9">
        <w:rPr>
          <w:rFonts w:ascii="Arial" w:hAnsi="Arial" w:cs="Arial"/>
        </w:rPr>
        <w:t>:</w:t>
      </w:r>
    </w:p>
    <w:p w14:paraId="368BA8D9" w14:textId="77777777" w:rsidR="00902669" w:rsidRDefault="00902669" w:rsidP="000D64F9">
      <w:pPr>
        <w:spacing w:after="0" w:line="240" w:lineRule="auto"/>
        <w:ind w:firstLine="0"/>
        <w:jc w:val="both"/>
        <w:rPr>
          <w:rFonts w:ascii="Arial" w:hAnsi="Arial" w:cs="Arial"/>
          <w:u w:val="single"/>
        </w:rPr>
      </w:pPr>
    </w:p>
    <w:p w14:paraId="26D96207" w14:textId="77777777" w:rsidR="00F77633" w:rsidRPr="000D64F9" w:rsidRDefault="00F77633" w:rsidP="000D64F9">
      <w:pPr>
        <w:spacing w:after="0" w:line="240" w:lineRule="auto"/>
        <w:ind w:firstLine="0"/>
        <w:jc w:val="both"/>
        <w:rPr>
          <w:rFonts w:ascii="Arial" w:hAnsi="Arial" w:cs="Arial"/>
        </w:rPr>
      </w:pPr>
      <w:r w:rsidRPr="000D64F9">
        <w:rPr>
          <w:rFonts w:ascii="Arial" w:hAnsi="Arial" w:cs="Arial"/>
          <w:u w:val="single"/>
        </w:rPr>
        <w:t>Salud y función:</w:t>
      </w:r>
      <w:r w:rsidRPr="000D64F9">
        <w:rPr>
          <w:rFonts w:ascii="Arial" w:hAnsi="Arial" w:cs="Arial"/>
        </w:rPr>
        <w:t xml:space="preserve"> </w:t>
      </w:r>
      <w:r w:rsidR="00D371B6" w:rsidRPr="000D64F9">
        <w:rPr>
          <w:rFonts w:ascii="Arial" w:hAnsi="Arial" w:cs="Arial"/>
        </w:rPr>
        <w:t>Se asocia con la alteración de la capacidad del desarrollo de las actividades habituales que realiza una persona. M</w:t>
      </w:r>
      <w:r w:rsidR="006F7E67" w:rsidRPr="000D64F9">
        <w:rPr>
          <w:rFonts w:ascii="Arial" w:hAnsi="Arial" w:cs="Arial"/>
        </w:rPr>
        <w:t>ucha</w:t>
      </w:r>
      <w:r w:rsidRPr="000D64F9">
        <w:rPr>
          <w:rFonts w:ascii="Arial" w:hAnsi="Arial" w:cs="Arial"/>
        </w:rPr>
        <w:t xml:space="preserve">s </w:t>
      </w:r>
      <w:r w:rsidR="00D371B6" w:rsidRPr="000D64F9">
        <w:rPr>
          <w:rFonts w:ascii="Arial" w:hAnsi="Arial" w:cs="Arial"/>
        </w:rPr>
        <w:t xml:space="preserve">personas </w:t>
      </w:r>
      <w:r w:rsidR="001948BD" w:rsidRPr="000D64F9">
        <w:rPr>
          <w:rFonts w:ascii="Arial" w:hAnsi="Arial" w:cs="Arial"/>
        </w:rPr>
        <w:t xml:space="preserve">experimentan </w:t>
      </w:r>
      <w:r w:rsidRPr="000D64F9">
        <w:rPr>
          <w:rFonts w:ascii="Arial" w:hAnsi="Arial" w:cs="Arial"/>
        </w:rPr>
        <w:t xml:space="preserve">padecimientos, no se </w:t>
      </w:r>
      <w:r w:rsidR="001948BD" w:rsidRPr="000D64F9">
        <w:rPr>
          <w:rFonts w:ascii="Arial" w:hAnsi="Arial" w:cs="Arial"/>
        </w:rPr>
        <w:t>asocian con</w:t>
      </w:r>
      <w:r w:rsidRPr="000D64F9">
        <w:rPr>
          <w:rFonts w:ascii="Arial" w:hAnsi="Arial" w:cs="Arial"/>
        </w:rPr>
        <w:t xml:space="preserve"> una enfermedad específica, que puede ser resuelta con asistencia sanitaria. Desde el punto de vista del bienestar y el desempeño social, lo determinante es</w:t>
      </w:r>
      <w:r w:rsidR="001948BD" w:rsidRPr="000D64F9">
        <w:rPr>
          <w:rFonts w:ascii="Arial" w:hAnsi="Arial" w:cs="Arial"/>
        </w:rPr>
        <w:t xml:space="preserve"> la</w:t>
      </w:r>
      <w:r w:rsidRPr="000D64F9">
        <w:rPr>
          <w:rFonts w:ascii="Arial" w:hAnsi="Arial" w:cs="Arial"/>
        </w:rPr>
        <w:t xml:space="preserve"> sensación</w:t>
      </w:r>
      <w:r w:rsidR="00D371B6" w:rsidRPr="000D64F9">
        <w:rPr>
          <w:rFonts w:ascii="Arial" w:hAnsi="Arial" w:cs="Arial"/>
        </w:rPr>
        <w:t xml:space="preserve"> de salud y capacidad funcional, que pueda tener una persona o grupo social.  </w:t>
      </w:r>
      <w:r w:rsidRPr="000D64F9">
        <w:rPr>
          <w:rFonts w:ascii="Arial" w:hAnsi="Arial" w:cs="Arial"/>
        </w:rPr>
        <w:t>El padecimiento es una influencia muy negativa e importante sobre el bienestar, pero no la única</w:t>
      </w:r>
      <w:r w:rsidR="00D371B6" w:rsidRPr="000D64F9">
        <w:rPr>
          <w:rFonts w:ascii="Arial" w:hAnsi="Arial" w:cs="Arial"/>
        </w:rPr>
        <w:t xml:space="preserve">. </w:t>
      </w:r>
    </w:p>
    <w:p w14:paraId="7C926E2C" w14:textId="77777777" w:rsidR="00902669" w:rsidRDefault="00902669" w:rsidP="000D64F9">
      <w:pPr>
        <w:spacing w:after="0" w:line="240" w:lineRule="auto"/>
        <w:ind w:firstLine="0"/>
        <w:jc w:val="both"/>
        <w:rPr>
          <w:rFonts w:ascii="Arial" w:hAnsi="Arial" w:cs="Arial"/>
          <w:u w:val="single"/>
        </w:rPr>
      </w:pPr>
    </w:p>
    <w:p w14:paraId="189980B4" w14:textId="77777777" w:rsidR="00F77633" w:rsidRPr="000D64F9" w:rsidRDefault="006F7E67" w:rsidP="000D64F9">
      <w:pPr>
        <w:spacing w:after="0" w:line="240" w:lineRule="auto"/>
        <w:ind w:firstLine="0"/>
        <w:jc w:val="both"/>
        <w:rPr>
          <w:rFonts w:ascii="Arial" w:hAnsi="Arial" w:cs="Arial"/>
        </w:rPr>
      </w:pPr>
      <w:r w:rsidRPr="000D64F9">
        <w:rPr>
          <w:rFonts w:ascii="Arial" w:hAnsi="Arial" w:cs="Arial"/>
          <w:u w:val="single"/>
        </w:rPr>
        <w:t>Enfermedad:</w:t>
      </w:r>
      <w:r w:rsidR="00B5630B" w:rsidRPr="000D64F9">
        <w:rPr>
          <w:rFonts w:ascii="Arial" w:hAnsi="Arial" w:cs="Arial"/>
          <w:u w:val="single"/>
        </w:rPr>
        <w:t xml:space="preserve"> </w:t>
      </w:r>
      <w:r w:rsidR="00D371B6" w:rsidRPr="000D64F9">
        <w:rPr>
          <w:rFonts w:ascii="Arial" w:hAnsi="Arial" w:cs="Arial"/>
        </w:rPr>
        <w:t>incluimos</w:t>
      </w:r>
      <w:r w:rsidR="00B5630B" w:rsidRPr="000D64F9">
        <w:rPr>
          <w:rFonts w:ascii="Arial" w:hAnsi="Arial" w:cs="Arial"/>
        </w:rPr>
        <w:t xml:space="preserve"> aquí </w:t>
      </w:r>
      <w:r w:rsidR="00D371B6" w:rsidRPr="000D64F9">
        <w:rPr>
          <w:rFonts w:ascii="Arial" w:hAnsi="Arial" w:cs="Arial"/>
        </w:rPr>
        <w:t xml:space="preserve">los procesos de enfermar reconocidos y aceptados por la medicina actual, fundamentalmente a aquellos para los cuales tiene organizada una respuesta terapéutica. </w:t>
      </w:r>
      <w:r w:rsidR="001948BD" w:rsidRPr="000D64F9">
        <w:rPr>
          <w:rFonts w:ascii="Arial" w:hAnsi="Arial" w:cs="Arial"/>
        </w:rPr>
        <w:t>Estas</w:t>
      </w:r>
      <w:r w:rsidR="00D371B6" w:rsidRPr="000D64F9">
        <w:rPr>
          <w:rFonts w:ascii="Arial" w:hAnsi="Arial" w:cs="Arial"/>
        </w:rPr>
        <w:t xml:space="preserve"> enfermedades pueden estar asociadas o no a la percepción de alteración de su función habitual por las personas</w:t>
      </w:r>
      <w:r w:rsidR="001948BD" w:rsidRPr="000D64F9">
        <w:rPr>
          <w:rFonts w:ascii="Arial" w:hAnsi="Arial" w:cs="Arial"/>
        </w:rPr>
        <w:t>, es decir un padecimiento.</w:t>
      </w:r>
    </w:p>
    <w:p w14:paraId="53EB3076" w14:textId="77777777" w:rsidR="00902669" w:rsidRDefault="00902669" w:rsidP="000D64F9">
      <w:pPr>
        <w:spacing w:after="0" w:line="240" w:lineRule="auto"/>
        <w:ind w:firstLine="0"/>
        <w:jc w:val="both"/>
        <w:rPr>
          <w:rFonts w:ascii="Arial" w:hAnsi="Arial" w:cs="Arial"/>
        </w:rPr>
      </w:pPr>
    </w:p>
    <w:p w14:paraId="00AF0C1E" w14:textId="77777777" w:rsidR="0054489E" w:rsidRPr="000D64F9" w:rsidRDefault="00207E28" w:rsidP="000D64F9">
      <w:pPr>
        <w:spacing w:after="0" w:line="240" w:lineRule="auto"/>
        <w:ind w:firstLine="0"/>
        <w:jc w:val="both"/>
        <w:rPr>
          <w:rFonts w:ascii="Arial" w:hAnsi="Arial" w:cs="Arial"/>
        </w:rPr>
      </w:pPr>
      <w:r w:rsidRPr="000D64F9">
        <w:rPr>
          <w:rFonts w:ascii="Arial" w:hAnsi="Arial" w:cs="Arial"/>
        </w:rPr>
        <w:t>Tal como veremos en la Unidad 3, el Dr Berlingüer, propone cuatro dimensiones de la enfermedad:</w:t>
      </w:r>
    </w:p>
    <w:p w14:paraId="567087EE" w14:textId="77777777" w:rsidR="0054489E" w:rsidRPr="000D64F9" w:rsidRDefault="0054489E" w:rsidP="000D64F9">
      <w:pPr>
        <w:pStyle w:val="Prrafodelista"/>
        <w:numPr>
          <w:ilvl w:val="0"/>
          <w:numId w:val="7"/>
        </w:numPr>
        <w:spacing w:after="0" w:line="240" w:lineRule="auto"/>
        <w:ind w:left="709" w:firstLine="0"/>
        <w:jc w:val="both"/>
        <w:rPr>
          <w:rFonts w:ascii="Arial" w:hAnsi="Arial" w:cs="Arial"/>
        </w:rPr>
      </w:pPr>
      <w:r w:rsidRPr="000D64F9">
        <w:rPr>
          <w:rFonts w:ascii="Arial" w:hAnsi="Arial" w:cs="Arial"/>
          <w:b/>
          <w:i/>
        </w:rPr>
        <w:t>estar  enfermo</w:t>
      </w:r>
      <w:r w:rsidRPr="000D64F9">
        <w:rPr>
          <w:rFonts w:ascii="Arial" w:hAnsi="Arial" w:cs="Arial"/>
        </w:rPr>
        <w:t xml:space="preserve">,  es  decir,  sufrir  alteraciones  a  causa  de  enfermedades  en  el  cuerpo  y  en  sus funciones; </w:t>
      </w:r>
    </w:p>
    <w:p w14:paraId="361B95AC" w14:textId="77777777" w:rsidR="0054489E" w:rsidRPr="000D64F9" w:rsidRDefault="0054489E" w:rsidP="000D64F9">
      <w:pPr>
        <w:pStyle w:val="Prrafodelista"/>
        <w:numPr>
          <w:ilvl w:val="0"/>
          <w:numId w:val="7"/>
        </w:numPr>
        <w:spacing w:after="0" w:line="240" w:lineRule="auto"/>
        <w:ind w:left="709" w:firstLine="0"/>
        <w:jc w:val="both"/>
        <w:rPr>
          <w:rFonts w:ascii="Arial" w:hAnsi="Arial" w:cs="Arial"/>
        </w:rPr>
      </w:pPr>
      <w:r w:rsidRPr="000D64F9">
        <w:rPr>
          <w:rFonts w:ascii="Arial" w:hAnsi="Arial" w:cs="Arial"/>
          <w:b/>
        </w:rPr>
        <w:t>sentirse enfermo</w:t>
      </w:r>
      <w:r w:rsidRPr="000D64F9">
        <w:rPr>
          <w:rFonts w:ascii="Arial" w:hAnsi="Arial" w:cs="Arial"/>
        </w:rPr>
        <w:t xml:space="preserve">, es decir, percibir modificaciones en el propio organismo; </w:t>
      </w:r>
    </w:p>
    <w:p w14:paraId="5B49AF1D" w14:textId="77777777" w:rsidR="0054489E" w:rsidRPr="000D64F9" w:rsidRDefault="00207E28" w:rsidP="000D64F9">
      <w:pPr>
        <w:pStyle w:val="Prrafodelista"/>
        <w:numPr>
          <w:ilvl w:val="0"/>
          <w:numId w:val="7"/>
        </w:numPr>
        <w:spacing w:after="0" w:line="240" w:lineRule="auto"/>
        <w:ind w:left="709" w:firstLine="0"/>
        <w:jc w:val="both"/>
        <w:rPr>
          <w:rFonts w:ascii="Arial" w:hAnsi="Arial" w:cs="Arial"/>
        </w:rPr>
      </w:pPr>
      <w:r w:rsidRPr="000D64F9">
        <w:rPr>
          <w:rFonts w:ascii="Arial" w:hAnsi="Arial" w:cs="Arial"/>
        </w:rPr>
        <w:t xml:space="preserve"> </w:t>
      </w:r>
      <w:r w:rsidRPr="000D64F9">
        <w:rPr>
          <w:rFonts w:ascii="Arial" w:hAnsi="Arial" w:cs="Arial"/>
          <w:b/>
          <w:i/>
        </w:rPr>
        <w:t xml:space="preserve">identificar </w:t>
      </w:r>
      <w:r w:rsidRPr="000D64F9">
        <w:rPr>
          <w:rFonts w:ascii="Arial" w:hAnsi="Arial" w:cs="Arial"/>
        </w:rPr>
        <w:t xml:space="preserve"> la enfermedad basándose en los conocimientos adquiridos en su época y referidos a</w:t>
      </w:r>
      <w:r w:rsidR="0054489E" w:rsidRPr="000D64F9">
        <w:rPr>
          <w:rFonts w:ascii="Arial" w:hAnsi="Arial" w:cs="Arial"/>
        </w:rPr>
        <w:t xml:space="preserve"> </w:t>
      </w:r>
      <w:r w:rsidRPr="000D64F9">
        <w:rPr>
          <w:rFonts w:ascii="Arial" w:hAnsi="Arial" w:cs="Arial"/>
        </w:rPr>
        <w:t xml:space="preserve"> </w:t>
      </w:r>
      <w:r w:rsidR="0054489E" w:rsidRPr="000D64F9">
        <w:rPr>
          <w:rFonts w:ascii="Arial" w:hAnsi="Arial" w:cs="Arial"/>
        </w:rPr>
        <w:t>la misma</w:t>
      </w:r>
      <w:r w:rsidRPr="000D64F9">
        <w:rPr>
          <w:rFonts w:ascii="Arial" w:hAnsi="Arial" w:cs="Arial"/>
        </w:rPr>
        <w:t xml:space="preserve">; </w:t>
      </w:r>
    </w:p>
    <w:p w14:paraId="34CFDE40" w14:textId="77777777" w:rsidR="00207E28" w:rsidRPr="000D64F9" w:rsidRDefault="00207E28" w:rsidP="000D64F9">
      <w:pPr>
        <w:pStyle w:val="Prrafodelista"/>
        <w:numPr>
          <w:ilvl w:val="0"/>
          <w:numId w:val="7"/>
        </w:numPr>
        <w:spacing w:after="0" w:line="240" w:lineRule="auto"/>
        <w:ind w:left="709" w:firstLine="0"/>
        <w:jc w:val="both"/>
        <w:rPr>
          <w:rFonts w:ascii="Arial" w:hAnsi="Arial" w:cs="Arial"/>
        </w:rPr>
      </w:pPr>
      <w:r w:rsidRPr="000D64F9">
        <w:rPr>
          <w:rFonts w:ascii="Arial" w:hAnsi="Arial" w:cs="Arial"/>
          <w:b/>
          <w:i/>
        </w:rPr>
        <w:t>poder estar enfermo</w:t>
      </w:r>
      <w:r w:rsidRPr="000D64F9">
        <w:rPr>
          <w:rFonts w:ascii="Arial" w:hAnsi="Arial" w:cs="Arial"/>
        </w:rPr>
        <w:t xml:space="preserve">, lo cual depende tanto del tipo de enfermedad como de los roles sociales que desempeña el sujeto </w:t>
      </w:r>
    </w:p>
    <w:p w14:paraId="258E1A9D" w14:textId="77777777" w:rsidR="0054489E" w:rsidRPr="000D64F9" w:rsidRDefault="0054489E" w:rsidP="000D64F9">
      <w:pPr>
        <w:spacing w:after="0" w:line="240" w:lineRule="auto"/>
        <w:ind w:firstLine="0"/>
        <w:jc w:val="both"/>
        <w:rPr>
          <w:rFonts w:ascii="Arial" w:hAnsi="Arial" w:cs="Arial"/>
          <w:u w:val="single"/>
        </w:rPr>
      </w:pPr>
    </w:p>
    <w:p w14:paraId="579FB8F3" w14:textId="77777777" w:rsidR="00F77633" w:rsidRPr="000D64F9" w:rsidRDefault="00F77633" w:rsidP="000D64F9">
      <w:pPr>
        <w:spacing w:after="0" w:line="240" w:lineRule="auto"/>
        <w:ind w:firstLine="0"/>
        <w:jc w:val="both"/>
        <w:rPr>
          <w:rFonts w:ascii="Arial" w:hAnsi="Arial" w:cs="Arial"/>
        </w:rPr>
      </w:pPr>
      <w:r w:rsidRPr="000D64F9">
        <w:rPr>
          <w:rFonts w:ascii="Arial" w:hAnsi="Arial" w:cs="Arial"/>
          <w:u w:val="single"/>
        </w:rPr>
        <w:t>Bienestar</w:t>
      </w:r>
      <w:r w:rsidRPr="000D64F9">
        <w:rPr>
          <w:rFonts w:ascii="Arial" w:hAnsi="Arial" w:cs="Arial"/>
        </w:rPr>
        <w:t>: se refiere a la satisfacción vital del individuo, producida sólo en parte por la ausencia de enfermedad, incluye también la posibilidad de acceder a bienes materiales y simbólicos, a establecer buenas relaciones con los demás, a estar satisfecho con las posibilidades que le ofrece la sociedad.</w:t>
      </w:r>
    </w:p>
    <w:p w14:paraId="258719CC" w14:textId="77777777" w:rsidR="00902669" w:rsidRDefault="00902669" w:rsidP="000D64F9">
      <w:pPr>
        <w:spacing w:after="0" w:line="240" w:lineRule="auto"/>
        <w:ind w:firstLine="0"/>
        <w:jc w:val="both"/>
        <w:rPr>
          <w:rFonts w:ascii="Arial" w:hAnsi="Arial" w:cs="Arial"/>
          <w:u w:val="single"/>
        </w:rPr>
      </w:pPr>
    </w:p>
    <w:p w14:paraId="4AF56094" w14:textId="77777777" w:rsidR="00F77633" w:rsidRPr="000D64F9" w:rsidRDefault="00F77633" w:rsidP="000D64F9">
      <w:pPr>
        <w:spacing w:after="0" w:line="240" w:lineRule="auto"/>
        <w:ind w:firstLine="0"/>
        <w:jc w:val="both"/>
        <w:rPr>
          <w:rFonts w:ascii="Arial" w:hAnsi="Arial" w:cs="Arial"/>
        </w:rPr>
      </w:pPr>
      <w:r w:rsidRPr="000D64F9">
        <w:rPr>
          <w:rFonts w:ascii="Arial" w:hAnsi="Arial" w:cs="Arial"/>
          <w:u w:val="single"/>
        </w:rPr>
        <w:t>Prosperidad</w:t>
      </w:r>
      <w:r w:rsidR="00887129" w:rsidRPr="000D64F9">
        <w:rPr>
          <w:rFonts w:ascii="Arial" w:hAnsi="Arial" w:cs="Arial"/>
        </w:rPr>
        <w:t>: está relacionada con la disponibilidad de recursos económicos a nivel de un grupo social fundamentalmente, aunque también puede pensarse en los individuos. La asistencia sanitaria tiene un costo cada vez mayor, sin embargo mirando el modelo podemos darnos cuenta que los factores de mayor peso se encuentran por fuera de la asistencia sanitaria, entonces  la pregunta clave es ¿Dónde invertir los recursos sociales, en los determinantes o en la atención de sus consecuencias?, donde obtendremos mejores y más permanentes resultados?</w:t>
      </w:r>
      <w:r w:rsidR="009109E7" w:rsidRPr="000D64F9">
        <w:rPr>
          <w:rFonts w:ascii="Arial" w:hAnsi="Arial" w:cs="Arial"/>
        </w:rPr>
        <w:t xml:space="preserve">. </w:t>
      </w:r>
    </w:p>
    <w:p w14:paraId="4286F3D1" w14:textId="77777777" w:rsidR="00902669" w:rsidRDefault="00902669" w:rsidP="000D64F9">
      <w:pPr>
        <w:spacing w:after="0" w:line="240" w:lineRule="auto"/>
        <w:ind w:firstLine="0"/>
        <w:jc w:val="both"/>
        <w:rPr>
          <w:rFonts w:ascii="Arial" w:hAnsi="Arial" w:cs="Arial"/>
        </w:rPr>
      </w:pPr>
    </w:p>
    <w:p w14:paraId="4E4481E6" w14:textId="77777777" w:rsidR="00634630" w:rsidRPr="000D64F9" w:rsidRDefault="00634630" w:rsidP="000D64F9">
      <w:pPr>
        <w:spacing w:after="0" w:line="240" w:lineRule="auto"/>
        <w:ind w:firstLine="0"/>
        <w:jc w:val="both"/>
        <w:rPr>
          <w:rFonts w:ascii="Arial" w:hAnsi="Arial" w:cs="Arial"/>
        </w:rPr>
      </w:pPr>
      <w:r w:rsidRPr="000D64F9">
        <w:rPr>
          <w:rFonts w:ascii="Arial" w:hAnsi="Arial" w:cs="Arial"/>
        </w:rPr>
        <w:t>N</w:t>
      </w:r>
      <w:r w:rsidR="00B228EE" w:rsidRPr="000D64F9">
        <w:rPr>
          <w:rFonts w:ascii="Arial" w:hAnsi="Arial" w:cs="Arial"/>
        </w:rPr>
        <w:t xml:space="preserve">o podemos dejar de resaltar que </w:t>
      </w:r>
      <w:r w:rsidRPr="000D64F9">
        <w:rPr>
          <w:rFonts w:ascii="Arial" w:hAnsi="Arial" w:cs="Arial"/>
        </w:rPr>
        <w:t xml:space="preserve">para mejorar la salud, es necesario ir más allá de la asistencia sanitaria, dado que </w:t>
      </w:r>
      <w:r w:rsidR="00B228EE" w:rsidRPr="000D64F9">
        <w:rPr>
          <w:rFonts w:ascii="Arial" w:hAnsi="Arial" w:cs="Arial"/>
        </w:rPr>
        <w:t>hay muchos otros factores que contribuyen a la salud de la población además de la asistencia sanitaria</w:t>
      </w:r>
      <w:r w:rsidRPr="000D64F9">
        <w:rPr>
          <w:rFonts w:ascii="Arial" w:hAnsi="Arial" w:cs="Arial"/>
        </w:rPr>
        <w:t>.</w:t>
      </w:r>
    </w:p>
    <w:p w14:paraId="353840C1" w14:textId="77777777" w:rsidR="00902669" w:rsidRDefault="00902669" w:rsidP="000D64F9">
      <w:pPr>
        <w:spacing w:after="0" w:line="240" w:lineRule="auto"/>
        <w:ind w:firstLine="0"/>
        <w:jc w:val="both"/>
        <w:rPr>
          <w:rFonts w:ascii="Arial" w:hAnsi="Arial" w:cs="Arial"/>
        </w:rPr>
      </w:pPr>
    </w:p>
    <w:p w14:paraId="4A18EAAE" w14:textId="77777777" w:rsidR="00B228EE" w:rsidRPr="000D64F9" w:rsidRDefault="00634630" w:rsidP="000D64F9">
      <w:pPr>
        <w:spacing w:after="0" w:line="240" w:lineRule="auto"/>
        <w:ind w:firstLine="0"/>
        <w:jc w:val="both"/>
        <w:rPr>
          <w:rFonts w:ascii="Arial" w:hAnsi="Arial" w:cs="Arial"/>
        </w:rPr>
      </w:pPr>
      <w:r w:rsidRPr="000D64F9">
        <w:rPr>
          <w:rFonts w:ascii="Arial" w:hAnsi="Arial" w:cs="Arial"/>
        </w:rPr>
        <w:t>S</w:t>
      </w:r>
      <w:r w:rsidR="00B228EE" w:rsidRPr="000D64F9">
        <w:rPr>
          <w:rFonts w:ascii="Arial" w:hAnsi="Arial" w:cs="Arial"/>
        </w:rPr>
        <w:t>i una sociedad gasta en asistencia sanitaria tanto como para no poder, o no querer gastar lo adecuado en otr</w:t>
      </w:r>
      <w:r w:rsidRPr="000D64F9">
        <w:rPr>
          <w:rFonts w:ascii="Arial" w:hAnsi="Arial" w:cs="Arial"/>
        </w:rPr>
        <w:t>os determinantes</w:t>
      </w:r>
      <w:r w:rsidR="00B228EE" w:rsidRPr="000D64F9">
        <w:rPr>
          <w:rFonts w:ascii="Arial" w:hAnsi="Arial" w:cs="Arial"/>
        </w:rPr>
        <w:t xml:space="preserve"> de mejora de la salud, podría realmente estar </w:t>
      </w:r>
      <w:r w:rsidRPr="000D64F9">
        <w:rPr>
          <w:rFonts w:ascii="Arial" w:hAnsi="Arial" w:cs="Arial"/>
        </w:rPr>
        <w:t>afectando</w:t>
      </w:r>
      <w:r w:rsidR="00B228EE" w:rsidRPr="000D64F9">
        <w:rPr>
          <w:rFonts w:ascii="Arial" w:hAnsi="Arial" w:cs="Arial"/>
        </w:rPr>
        <w:t xml:space="preserve"> la salud de su población. Es importante tener en claro </w:t>
      </w:r>
      <w:r w:rsidRPr="000D64F9">
        <w:rPr>
          <w:rFonts w:ascii="Arial" w:hAnsi="Arial" w:cs="Arial"/>
        </w:rPr>
        <w:t xml:space="preserve">como se distribuye o compone el presupuesto de una provincia o un país, en qué centra su </w:t>
      </w:r>
      <w:r w:rsidR="00B228EE" w:rsidRPr="000D64F9">
        <w:rPr>
          <w:rFonts w:ascii="Arial" w:hAnsi="Arial" w:cs="Arial"/>
        </w:rPr>
        <w:t xml:space="preserve">obligación </w:t>
      </w:r>
      <w:r w:rsidRPr="000D64F9">
        <w:rPr>
          <w:rFonts w:ascii="Arial" w:hAnsi="Arial" w:cs="Arial"/>
        </w:rPr>
        <w:t>social de promover el más alto nivel de salud posible</w:t>
      </w:r>
      <w:r w:rsidR="0046712D" w:rsidRPr="000D64F9">
        <w:rPr>
          <w:rFonts w:ascii="Arial" w:hAnsi="Arial" w:cs="Arial"/>
        </w:rPr>
        <w:t xml:space="preserve">, dado que </w:t>
      </w:r>
      <w:r w:rsidR="00B228EE" w:rsidRPr="000D64F9">
        <w:rPr>
          <w:rFonts w:ascii="Arial" w:hAnsi="Arial" w:cs="Arial"/>
          <w:i/>
        </w:rPr>
        <w:t>La asistencia sanitaria, es responsable del 11% de los casos de muerte.</w:t>
      </w:r>
    </w:p>
    <w:p w14:paraId="38EFE263" w14:textId="77777777" w:rsidR="00B228EE" w:rsidRPr="000D64F9" w:rsidRDefault="000D1EA1" w:rsidP="000D64F9">
      <w:pPr>
        <w:spacing w:after="0" w:line="240" w:lineRule="auto"/>
        <w:ind w:firstLine="0"/>
        <w:jc w:val="both"/>
        <w:rPr>
          <w:rFonts w:ascii="Arial" w:hAnsi="Arial" w:cs="Arial"/>
        </w:rPr>
      </w:pPr>
      <w:r w:rsidRPr="000D64F9">
        <w:rPr>
          <w:rFonts w:ascii="Arial" w:hAnsi="Arial" w:cs="Arial"/>
        </w:rPr>
        <w:lastRenderedPageBreak/>
        <w:t xml:space="preserve">De la lectura del texto es fácil darse cuenta que cada campo reúne un conjunto de determinantes, en general en cada situación podemos encontrar un conjunto de factores que corresponden al mismo o a diferentes campos. Al analizar la figura 6 vemos una serie de líneas que implican relaciones de determinación, es decir que un determinante o factor de un determinado campo, ejerce su influencia sobre otro u otros determinantes, y éstos sobre otros, estableciéndose una cadena de determinaciones </w:t>
      </w:r>
      <w:r w:rsidR="000D64F9" w:rsidRPr="000D64F9">
        <w:rPr>
          <w:rFonts w:ascii="Arial" w:hAnsi="Arial" w:cs="Arial"/>
        </w:rPr>
        <w:t xml:space="preserve">correspondientes a diferentes niveles de determinación </w:t>
      </w:r>
      <w:r w:rsidRPr="000D64F9">
        <w:rPr>
          <w:rFonts w:ascii="Arial" w:hAnsi="Arial" w:cs="Arial"/>
        </w:rPr>
        <w:t>que en su conjunto</w:t>
      </w:r>
      <w:r w:rsidR="000D64F9" w:rsidRPr="000D64F9">
        <w:rPr>
          <w:rFonts w:ascii="Arial" w:hAnsi="Arial" w:cs="Arial"/>
        </w:rPr>
        <w:t xml:space="preserve">, dan como resultado la salud o la enfermedad, o el bienestar </w:t>
      </w:r>
    </w:p>
    <w:p w14:paraId="65CCCD40" w14:textId="77777777" w:rsidR="00902669" w:rsidRDefault="00902669" w:rsidP="000D64F9">
      <w:pPr>
        <w:spacing w:after="0" w:line="240" w:lineRule="auto"/>
        <w:ind w:firstLine="0"/>
        <w:jc w:val="both"/>
        <w:rPr>
          <w:rFonts w:ascii="Arial" w:hAnsi="Arial" w:cs="Arial"/>
        </w:rPr>
      </w:pPr>
    </w:p>
    <w:p w14:paraId="7CEAEF8E" w14:textId="77777777" w:rsidR="000D64F9" w:rsidRPr="000D64F9" w:rsidRDefault="000D64F9" w:rsidP="000D64F9">
      <w:pPr>
        <w:spacing w:after="0" w:line="240" w:lineRule="auto"/>
        <w:ind w:firstLine="0"/>
        <w:jc w:val="both"/>
        <w:rPr>
          <w:rFonts w:ascii="Arial" w:hAnsi="Arial" w:cs="Arial"/>
        </w:rPr>
      </w:pPr>
      <w:r w:rsidRPr="000D64F9">
        <w:rPr>
          <w:rFonts w:ascii="Arial" w:hAnsi="Arial" w:cs="Arial"/>
        </w:rPr>
        <w:t>En las clases prácticas aplicaremos estos conceptos a diferentes situaciones de salud-enfermedad, para reflexionar en profundidad éste proceso.</w:t>
      </w:r>
    </w:p>
    <w:p w14:paraId="5BF51C96" w14:textId="77777777" w:rsidR="000D64F9" w:rsidRPr="000D64F9" w:rsidRDefault="000D64F9" w:rsidP="000D64F9">
      <w:pPr>
        <w:spacing w:after="0" w:line="240" w:lineRule="auto"/>
        <w:ind w:firstLine="0"/>
        <w:jc w:val="both"/>
        <w:rPr>
          <w:rFonts w:ascii="Arial" w:hAnsi="Arial" w:cs="Arial"/>
        </w:rPr>
      </w:pPr>
    </w:p>
    <w:p w14:paraId="65568606" w14:textId="77777777" w:rsidR="00B228EE" w:rsidRDefault="00B228EE" w:rsidP="00902669">
      <w:pPr>
        <w:spacing w:after="0" w:line="240" w:lineRule="auto"/>
        <w:ind w:firstLine="0"/>
        <w:jc w:val="right"/>
        <w:rPr>
          <w:rFonts w:ascii="Arial" w:hAnsi="Arial" w:cs="Arial"/>
        </w:rPr>
      </w:pPr>
      <w:r w:rsidRPr="000D64F9">
        <w:rPr>
          <w:rFonts w:ascii="Arial" w:hAnsi="Arial" w:cs="Arial"/>
        </w:rPr>
        <w:t>Mgter Susana Somoza</w:t>
      </w:r>
    </w:p>
    <w:p w14:paraId="436084B9" w14:textId="77777777" w:rsidR="00902669" w:rsidRDefault="00902669" w:rsidP="000D64F9">
      <w:pPr>
        <w:spacing w:after="0" w:line="240" w:lineRule="auto"/>
        <w:ind w:firstLine="0"/>
        <w:jc w:val="both"/>
        <w:rPr>
          <w:rFonts w:ascii="Arial" w:hAnsi="Arial" w:cs="Arial"/>
        </w:rPr>
      </w:pPr>
    </w:p>
    <w:p w14:paraId="68D0804D" w14:textId="77777777" w:rsidR="00902669" w:rsidRPr="000D64F9" w:rsidRDefault="00902669" w:rsidP="000D64F9">
      <w:pPr>
        <w:spacing w:after="0" w:line="240" w:lineRule="auto"/>
        <w:ind w:firstLine="0"/>
        <w:jc w:val="both"/>
        <w:rPr>
          <w:rFonts w:ascii="Arial" w:hAnsi="Arial" w:cs="Arial"/>
        </w:rPr>
      </w:pPr>
      <w:r>
        <w:rPr>
          <w:rFonts w:ascii="Arial" w:hAnsi="Arial" w:cs="Arial"/>
        </w:rPr>
        <w:t>Bibliografía</w:t>
      </w:r>
    </w:p>
    <w:p w14:paraId="21D6F4AC" w14:textId="77777777" w:rsidR="00AC1DE3" w:rsidRPr="000D64F9" w:rsidRDefault="0098417A" w:rsidP="000D64F9">
      <w:pPr>
        <w:pStyle w:val="NormalWeb"/>
        <w:numPr>
          <w:ilvl w:val="0"/>
          <w:numId w:val="11"/>
        </w:numPr>
        <w:spacing w:before="0" w:beforeAutospacing="0" w:after="0" w:afterAutospacing="0"/>
        <w:ind w:firstLine="0"/>
        <w:jc w:val="both"/>
        <w:rPr>
          <w:rFonts w:ascii="Arial" w:hAnsi="Arial" w:cs="Arial"/>
          <w:sz w:val="22"/>
          <w:szCs w:val="22"/>
        </w:rPr>
      </w:pPr>
      <w:r w:rsidRPr="000D64F9">
        <w:rPr>
          <w:rFonts w:ascii="Arial" w:hAnsi="Arial" w:cs="Arial"/>
          <w:sz w:val="22"/>
          <w:szCs w:val="22"/>
        </w:rPr>
        <w:t xml:space="preserve">Organización Mundial de la Salud. Definición de Salud </w:t>
      </w:r>
    </w:p>
    <w:p w14:paraId="4E753723" w14:textId="77777777" w:rsidR="00207E28" w:rsidRPr="000D64F9" w:rsidRDefault="0098417A" w:rsidP="000D64F9">
      <w:pPr>
        <w:pStyle w:val="NormalWeb"/>
        <w:numPr>
          <w:ilvl w:val="0"/>
          <w:numId w:val="11"/>
        </w:numPr>
        <w:spacing w:before="0" w:beforeAutospacing="0" w:after="0" w:afterAutospacing="0"/>
        <w:ind w:firstLine="0"/>
        <w:jc w:val="both"/>
        <w:rPr>
          <w:rFonts w:ascii="Arial" w:hAnsi="Arial" w:cs="Arial"/>
          <w:sz w:val="22"/>
          <w:szCs w:val="22"/>
        </w:rPr>
      </w:pPr>
      <w:r w:rsidRPr="000D64F9">
        <w:rPr>
          <w:rFonts w:ascii="Arial" w:hAnsi="Arial" w:cs="Arial"/>
          <w:sz w:val="22"/>
          <w:szCs w:val="22"/>
        </w:rPr>
        <w:t>Kornblit A, Diz A. La salud y la enfermedad: aspectos biológicos y sociales México,</w:t>
      </w:r>
      <w:r w:rsidR="00207E28" w:rsidRPr="000D64F9">
        <w:rPr>
          <w:rFonts w:ascii="Arial" w:hAnsi="Arial" w:cs="Arial"/>
          <w:sz w:val="22"/>
          <w:szCs w:val="22"/>
        </w:rPr>
        <w:t xml:space="preserve"> DF,</w:t>
      </w:r>
      <w:r w:rsidRPr="000D64F9">
        <w:rPr>
          <w:rFonts w:ascii="Arial" w:hAnsi="Arial" w:cs="Arial"/>
          <w:sz w:val="22"/>
          <w:szCs w:val="22"/>
        </w:rPr>
        <w:t xml:space="preserve"> AIQUE; 2000</w:t>
      </w:r>
      <w:r w:rsidR="00147DCD" w:rsidRPr="000D64F9">
        <w:rPr>
          <w:rFonts w:ascii="Arial" w:hAnsi="Arial" w:cs="Arial"/>
          <w:sz w:val="22"/>
          <w:szCs w:val="22"/>
        </w:rPr>
        <w:t>.</w:t>
      </w:r>
    </w:p>
    <w:p w14:paraId="01D10C97" w14:textId="77777777" w:rsidR="00147DCD" w:rsidRPr="000D64F9" w:rsidRDefault="00147DCD" w:rsidP="000D64F9">
      <w:pPr>
        <w:pStyle w:val="NormalWeb"/>
        <w:numPr>
          <w:ilvl w:val="0"/>
          <w:numId w:val="11"/>
        </w:numPr>
        <w:spacing w:before="0" w:beforeAutospacing="0" w:after="0" w:afterAutospacing="0"/>
        <w:ind w:firstLine="0"/>
        <w:jc w:val="both"/>
        <w:rPr>
          <w:sz w:val="22"/>
          <w:szCs w:val="22"/>
        </w:rPr>
      </w:pPr>
      <w:r w:rsidRPr="000D64F9">
        <w:rPr>
          <w:sz w:val="22"/>
          <w:szCs w:val="22"/>
        </w:rPr>
        <w:t>Frenk, J., Bobadilla J.L, Stern,C.; Freika, T.; Lozano, R. Elementos para una teoría de la Transición en Salud. Salud Pública de México: 33(5);448-</w:t>
      </w:r>
      <w:r w:rsidR="00D967CF" w:rsidRPr="000D64F9">
        <w:rPr>
          <w:sz w:val="22"/>
          <w:szCs w:val="22"/>
        </w:rPr>
        <w:t>462. 1991</w:t>
      </w:r>
    </w:p>
    <w:p w14:paraId="4BDCAC49" w14:textId="77777777" w:rsidR="0098417A" w:rsidRPr="000D64F9" w:rsidRDefault="004B1F27" w:rsidP="000D64F9">
      <w:pPr>
        <w:pStyle w:val="NormalWeb"/>
        <w:numPr>
          <w:ilvl w:val="0"/>
          <w:numId w:val="11"/>
        </w:numPr>
        <w:spacing w:before="0" w:beforeAutospacing="0" w:after="0" w:afterAutospacing="0"/>
        <w:ind w:firstLine="0"/>
        <w:jc w:val="both"/>
        <w:rPr>
          <w:rFonts w:ascii="Arial" w:hAnsi="Arial" w:cs="Arial"/>
          <w:sz w:val="22"/>
          <w:szCs w:val="22"/>
        </w:rPr>
      </w:pPr>
      <w:r w:rsidRPr="000D64F9">
        <w:rPr>
          <w:rFonts w:ascii="Arial" w:hAnsi="Arial" w:cs="Arial"/>
          <w:sz w:val="22"/>
          <w:szCs w:val="22"/>
        </w:rPr>
        <w:t>Cheesman Mazariegos, C.</w:t>
      </w:r>
      <w:r w:rsidR="00DC5D10" w:rsidRPr="000D64F9">
        <w:rPr>
          <w:rFonts w:ascii="Arial" w:hAnsi="Arial" w:cs="Arial"/>
          <w:sz w:val="22"/>
          <w:szCs w:val="22"/>
        </w:rPr>
        <w:t>S. Determinantes del proceso Salud Enfermedad. Apuntes de Cátedra. Universidad de San Carlos de Guatemala,</w:t>
      </w:r>
      <w:r w:rsidR="0098417A" w:rsidRPr="000D64F9">
        <w:rPr>
          <w:rFonts w:ascii="Arial" w:hAnsi="Arial" w:cs="Arial"/>
          <w:sz w:val="22"/>
          <w:szCs w:val="22"/>
        </w:rPr>
        <w:t xml:space="preserve">. </w:t>
      </w:r>
    </w:p>
    <w:p w14:paraId="6BCA4589" w14:textId="77777777" w:rsidR="0098417A" w:rsidRPr="000D64F9" w:rsidRDefault="0098417A" w:rsidP="000D64F9">
      <w:pPr>
        <w:pStyle w:val="NormalWeb"/>
        <w:numPr>
          <w:ilvl w:val="0"/>
          <w:numId w:val="11"/>
        </w:numPr>
        <w:spacing w:before="0" w:beforeAutospacing="0" w:after="0" w:afterAutospacing="0"/>
        <w:ind w:firstLine="0"/>
        <w:jc w:val="both"/>
        <w:rPr>
          <w:rFonts w:ascii="Arial" w:hAnsi="Arial" w:cs="Arial"/>
          <w:sz w:val="22"/>
          <w:szCs w:val="22"/>
        </w:rPr>
      </w:pPr>
      <w:r w:rsidRPr="000D64F9">
        <w:rPr>
          <w:rFonts w:ascii="Arial" w:hAnsi="Arial" w:cs="Arial"/>
          <w:sz w:val="22"/>
          <w:szCs w:val="22"/>
        </w:rPr>
        <w:t xml:space="preserve">Barragán H, Moiso A, Mestorino M de los Á, Ojeda OA. Fundamentos de salud pública. Universidad Nacional de la Plata Edición. Edición; 2007. </w:t>
      </w:r>
    </w:p>
    <w:p w14:paraId="49DA8185" w14:textId="77777777" w:rsidR="00FE610C" w:rsidRPr="0036681C" w:rsidRDefault="004B1F27" w:rsidP="000D64F9">
      <w:pPr>
        <w:pStyle w:val="NormalWeb"/>
        <w:numPr>
          <w:ilvl w:val="0"/>
          <w:numId w:val="11"/>
        </w:numPr>
        <w:spacing w:before="0" w:beforeAutospacing="0" w:after="0" w:afterAutospacing="0"/>
        <w:ind w:firstLine="0"/>
        <w:jc w:val="both"/>
        <w:rPr>
          <w:rFonts w:ascii="Arial" w:hAnsi="Arial" w:cs="Arial"/>
          <w:sz w:val="22"/>
          <w:szCs w:val="22"/>
        </w:rPr>
      </w:pPr>
      <w:r w:rsidRPr="0036681C">
        <w:rPr>
          <w:rFonts w:ascii="Arial" w:hAnsi="Arial" w:cs="Arial"/>
          <w:sz w:val="22"/>
          <w:szCs w:val="22"/>
          <w:lang w:val="pt-BR"/>
        </w:rPr>
        <w:t xml:space="preserve">Castellanos, P.L. Los Modelos Explicativos Del Proceso Salud-Enfermedad:Los Determinantes Sociales, en </w:t>
      </w:r>
      <w:r w:rsidR="00FE610C" w:rsidRPr="0036681C">
        <w:rPr>
          <w:rFonts w:ascii="Arial" w:hAnsi="Arial" w:cs="Arial"/>
          <w:sz w:val="22"/>
          <w:szCs w:val="22"/>
          <w:lang w:val="pt-BR"/>
        </w:rPr>
        <w:t xml:space="preserve">Martinez Navarro, JM. </w:t>
      </w:r>
      <w:r w:rsidR="00FE610C" w:rsidRPr="0036681C">
        <w:rPr>
          <w:rFonts w:ascii="Arial" w:hAnsi="Arial" w:cs="Arial"/>
          <w:sz w:val="22"/>
          <w:szCs w:val="22"/>
        </w:rPr>
        <w:t xml:space="preserve">Castellanos  PL;Gilli,M;  Mermet P. Salúd </w:t>
      </w:r>
      <w:r w:rsidRPr="0036681C">
        <w:rPr>
          <w:rFonts w:ascii="Arial" w:hAnsi="Arial" w:cs="Arial"/>
          <w:sz w:val="22"/>
          <w:szCs w:val="22"/>
        </w:rPr>
        <w:t>P</w:t>
      </w:r>
      <w:r w:rsidR="00FE610C" w:rsidRPr="0036681C">
        <w:rPr>
          <w:rFonts w:ascii="Arial" w:hAnsi="Arial" w:cs="Arial"/>
          <w:sz w:val="22"/>
          <w:szCs w:val="22"/>
        </w:rPr>
        <w:t>ública.</w:t>
      </w:r>
      <w:r w:rsidRPr="0036681C">
        <w:rPr>
          <w:rFonts w:ascii="Arial" w:hAnsi="Arial" w:cs="Arial"/>
          <w:sz w:val="22"/>
          <w:szCs w:val="22"/>
        </w:rPr>
        <w:t xml:space="preserve">Capítulo 5 81-102. </w:t>
      </w:r>
      <w:r w:rsidR="00FE610C" w:rsidRPr="0036681C">
        <w:rPr>
          <w:rFonts w:ascii="Arial" w:hAnsi="Arial" w:cs="Arial"/>
          <w:sz w:val="22"/>
          <w:szCs w:val="22"/>
        </w:rPr>
        <w:t xml:space="preserve"> Madrid. Ed Mc Graw Hill, 1998.</w:t>
      </w:r>
    </w:p>
    <w:p w14:paraId="5EA7A2C2" w14:textId="77777777" w:rsidR="00FE610C" w:rsidRPr="000D64F9" w:rsidRDefault="0036681C" w:rsidP="000D64F9">
      <w:pPr>
        <w:pStyle w:val="NormalWeb"/>
        <w:numPr>
          <w:ilvl w:val="0"/>
          <w:numId w:val="11"/>
        </w:numPr>
        <w:spacing w:before="0" w:beforeAutospacing="0" w:after="0" w:afterAutospacing="0"/>
        <w:ind w:firstLine="0"/>
        <w:jc w:val="both"/>
        <w:rPr>
          <w:rFonts w:ascii="Arial" w:hAnsi="Arial" w:cs="Arial"/>
          <w:sz w:val="22"/>
          <w:szCs w:val="22"/>
        </w:rPr>
      </w:pPr>
      <w:r w:rsidRPr="000D64F9">
        <w:rPr>
          <w:rFonts w:ascii="Arial" w:hAnsi="Arial" w:cs="Arial"/>
          <w:sz w:val="22"/>
          <w:szCs w:val="22"/>
        </w:rPr>
        <w:t>Evans</w:t>
      </w:r>
      <w:r w:rsidR="0034095A" w:rsidRPr="000D64F9">
        <w:rPr>
          <w:rFonts w:ascii="Arial" w:hAnsi="Arial" w:cs="Arial"/>
          <w:sz w:val="22"/>
          <w:szCs w:val="22"/>
        </w:rPr>
        <w:t xml:space="preserve"> Roberto G.; </w:t>
      </w:r>
      <w:r w:rsidRPr="000D64F9">
        <w:rPr>
          <w:rFonts w:ascii="Arial" w:hAnsi="Arial" w:cs="Arial"/>
          <w:sz w:val="22"/>
          <w:szCs w:val="22"/>
        </w:rPr>
        <w:t>Morris</w:t>
      </w:r>
      <w:r w:rsidR="0034095A" w:rsidRPr="000D64F9">
        <w:rPr>
          <w:rFonts w:ascii="Arial" w:hAnsi="Arial" w:cs="Arial"/>
          <w:sz w:val="22"/>
          <w:szCs w:val="22"/>
        </w:rPr>
        <w:t xml:space="preserve"> L Barer; </w:t>
      </w:r>
      <w:r w:rsidRPr="000D64F9">
        <w:rPr>
          <w:rFonts w:ascii="Arial" w:hAnsi="Arial" w:cs="Arial"/>
          <w:sz w:val="22"/>
          <w:szCs w:val="22"/>
        </w:rPr>
        <w:t>Marmor</w:t>
      </w:r>
      <w:r w:rsidR="0034095A" w:rsidRPr="000D64F9">
        <w:rPr>
          <w:rFonts w:ascii="Arial" w:hAnsi="Arial" w:cs="Arial"/>
          <w:sz w:val="22"/>
          <w:szCs w:val="22"/>
        </w:rPr>
        <w:t xml:space="preserve"> Theodore R. ¿Por qué Alguna Gente Está Sana y Otra No?.  Diaz de Santos. 1996.</w:t>
      </w:r>
    </w:p>
    <w:sectPr w:rsidR="00FE610C" w:rsidRPr="000D64F9" w:rsidSect="002C7537">
      <w:headerReference w:type="default" r:id="rId15"/>
      <w:footerReference w:type="default" r:id="rId16"/>
      <w:pgSz w:w="12240" w:h="15840"/>
      <w:pgMar w:top="1417" w:right="23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223F8" w14:textId="77777777" w:rsidR="00BE205E" w:rsidRDefault="00BE205E" w:rsidP="00937262">
      <w:pPr>
        <w:spacing w:after="0" w:line="240" w:lineRule="auto"/>
      </w:pPr>
      <w:r>
        <w:separator/>
      </w:r>
    </w:p>
  </w:endnote>
  <w:endnote w:type="continuationSeparator" w:id="0">
    <w:p w14:paraId="63B82426" w14:textId="77777777" w:rsidR="00BE205E" w:rsidRDefault="00BE205E" w:rsidP="0093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9430"/>
      <w:docPartObj>
        <w:docPartGallery w:val="Page Numbers (Bottom of Page)"/>
        <w:docPartUnique/>
      </w:docPartObj>
    </w:sdtPr>
    <w:sdtEndPr/>
    <w:sdtContent>
      <w:p w14:paraId="126D342E" w14:textId="77777777" w:rsidR="001A2BB5" w:rsidRDefault="00BE205E">
        <w:pPr>
          <w:pStyle w:val="Piedepgina"/>
          <w:jc w:val="center"/>
        </w:pPr>
        <w:r>
          <w:fldChar w:fldCharType="begin"/>
        </w:r>
        <w:r>
          <w:instrText xml:space="preserve"> PAGE   \* MERGEFORMAT </w:instrText>
        </w:r>
        <w:r>
          <w:fldChar w:fldCharType="separate"/>
        </w:r>
        <w:r w:rsidR="008A4727">
          <w:rPr>
            <w:noProof/>
          </w:rPr>
          <w:t>1</w:t>
        </w:r>
        <w:r>
          <w:rPr>
            <w:noProof/>
          </w:rPr>
          <w:fldChar w:fldCharType="end"/>
        </w:r>
      </w:p>
    </w:sdtContent>
  </w:sdt>
  <w:p w14:paraId="02778110" w14:textId="77777777" w:rsidR="001A2BB5" w:rsidRDefault="001A2B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5154E" w14:textId="77777777" w:rsidR="00BE205E" w:rsidRDefault="00BE205E" w:rsidP="00937262">
      <w:pPr>
        <w:spacing w:after="0" w:line="240" w:lineRule="auto"/>
      </w:pPr>
      <w:r>
        <w:separator/>
      </w:r>
    </w:p>
  </w:footnote>
  <w:footnote w:type="continuationSeparator" w:id="0">
    <w:p w14:paraId="6C3D8742" w14:textId="77777777" w:rsidR="00BE205E" w:rsidRDefault="00BE205E" w:rsidP="0093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1A101" w14:textId="77777777" w:rsidR="001A2BB5" w:rsidRPr="00A865F4" w:rsidRDefault="00902669" w:rsidP="00A865F4">
    <w:pPr>
      <w:pStyle w:val="Encabezado"/>
      <w:jc w:val="center"/>
      <w:rPr>
        <w:b/>
        <w:i/>
        <w:sz w:val="28"/>
        <w:szCs w:val="28"/>
      </w:rPr>
    </w:pPr>
    <w:r>
      <w:rPr>
        <w:b/>
        <w:i/>
        <w:sz w:val="28"/>
        <w:szCs w:val="28"/>
      </w:rPr>
      <w:t>Cá</w:t>
    </w:r>
    <w:r w:rsidR="001A2BB5" w:rsidRPr="00A865F4">
      <w:rPr>
        <w:b/>
        <w:i/>
        <w:sz w:val="28"/>
        <w:szCs w:val="28"/>
      </w:rPr>
      <w:t>tedra de Salud Pública  - Apuntes de Cátedra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72E0"/>
    <w:multiLevelType w:val="hybridMultilevel"/>
    <w:tmpl w:val="83E0C1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8E361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227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F81E65"/>
    <w:multiLevelType w:val="hybridMultilevel"/>
    <w:tmpl w:val="5C90655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59A42CC"/>
    <w:multiLevelType w:val="hybridMultilevel"/>
    <w:tmpl w:val="A8C0554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29931ABA"/>
    <w:multiLevelType w:val="hybridMultilevel"/>
    <w:tmpl w:val="25848D26"/>
    <w:lvl w:ilvl="0" w:tplc="855EF7EC">
      <w:numFmt w:val="bullet"/>
      <w:lvlText w:val="•"/>
      <w:lvlJc w:val="left"/>
      <w:pPr>
        <w:ind w:left="1110" w:hanging="750"/>
      </w:pPr>
      <w:rPr>
        <w:rFonts w:ascii="Calibri" w:eastAsiaTheme="minorHAnsi" w:hAnsi="Calibri" w:cs="Calibri"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23443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DF2E8D"/>
    <w:multiLevelType w:val="hybridMultilevel"/>
    <w:tmpl w:val="AC12B07E"/>
    <w:lvl w:ilvl="0" w:tplc="855EF7EC">
      <w:numFmt w:val="bullet"/>
      <w:lvlText w:val="•"/>
      <w:lvlJc w:val="left"/>
      <w:pPr>
        <w:ind w:left="1110" w:hanging="750"/>
      </w:pPr>
      <w:rPr>
        <w:rFonts w:ascii="Calibri" w:eastAsiaTheme="minorHAnsi" w:hAnsi="Calibri" w:cs="Calibri"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ABF3898"/>
    <w:multiLevelType w:val="hybridMultilevel"/>
    <w:tmpl w:val="D7AA1A2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73BB2F6D"/>
    <w:multiLevelType w:val="hybridMultilevel"/>
    <w:tmpl w:val="39D85C92"/>
    <w:lvl w:ilvl="0" w:tplc="855EF7EC">
      <w:numFmt w:val="bullet"/>
      <w:lvlText w:val="•"/>
      <w:lvlJc w:val="left"/>
      <w:pPr>
        <w:ind w:left="1110" w:hanging="750"/>
      </w:pPr>
      <w:rPr>
        <w:rFonts w:ascii="Calibri" w:eastAsiaTheme="minorHAnsi" w:hAnsi="Calibri" w:cs="Calibri"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715937"/>
    <w:multiLevelType w:val="hybridMultilevel"/>
    <w:tmpl w:val="BEA411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7"/>
  </w:num>
  <w:num w:numId="6">
    <w:abstractNumId w:val="5"/>
  </w:num>
  <w:num w:numId="7">
    <w:abstractNumId w:val="9"/>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4"/>
    <w:rsid w:val="000005F1"/>
    <w:rsid w:val="000027E6"/>
    <w:rsid w:val="00002EEE"/>
    <w:rsid w:val="0000366B"/>
    <w:rsid w:val="00003BFF"/>
    <w:rsid w:val="000065BC"/>
    <w:rsid w:val="00007588"/>
    <w:rsid w:val="00011CA7"/>
    <w:rsid w:val="00014EE3"/>
    <w:rsid w:val="00016818"/>
    <w:rsid w:val="00017F0C"/>
    <w:rsid w:val="0002104D"/>
    <w:rsid w:val="00022662"/>
    <w:rsid w:val="00024FA9"/>
    <w:rsid w:val="00026D03"/>
    <w:rsid w:val="00030372"/>
    <w:rsid w:val="0003364F"/>
    <w:rsid w:val="00033855"/>
    <w:rsid w:val="0003588E"/>
    <w:rsid w:val="00037870"/>
    <w:rsid w:val="000410E5"/>
    <w:rsid w:val="00046112"/>
    <w:rsid w:val="000520DC"/>
    <w:rsid w:val="00052DFA"/>
    <w:rsid w:val="00054309"/>
    <w:rsid w:val="00055A2B"/>
    <w:rsid w:val="00060304"/>
    <w:rsid w:val="00060DE4"/>
    <w:rsid w:val="000620CE"/>
    <w:rsid w:val="00062ADC"/>
    <w:rsid w:val="0006494D"/>
    <w:rsid w:val="00067A2C"/>
    <w:rsid w:val="00071265"/>
    <w:rsid w:val="00071A9B"/>
    <w:rsid w:val="000766B0"/>
    <w:rsid w:val="00077600"/>
    <w:rsid w:val="0008193F"/>
    <w:rsid w:val="000834D0"/>
    <w:rsid w:val="0008667C"/>
    <w:rsid w:val="00091200"/>
    <w:rsid w:val="00095232"/>
    <w:rsid w:val="00096B9B"/>
    <w:rsid w:val="000A10D3"/>
    <w:rsid w:val="000A1769"/>
    <w:rsid w:val="000A197B"/>
    <w:rsid w:val="000A1B23"/>
    <w:rsid w:val="000A2064"/>
    <w:rsid w:val="000A334C"/>
    <w:rsid w:val="000A53CF"/>
    <w:rsid w:val="000A6615"/>
    <w:rsid w:val="000A6A46"/>
    <w:rsid w:val="000B0C08"/>
    <w:rsid w:val="000B3DFD"/>
    <w:rsid w:val="000C2F7A"/>
    <w:rsid w:val="000C319B"/>
    <w:rsid w:val="000C59FA"/>
    <w:rsid w:val="000D104E"/>
    <w:rsid w:val="000D1D42"/>
    <w:rsid w:val="000D1EA1"/>
    <w:rsid w:val="000D2837"/>
    <w:rsid w:val="000D310F"/>
    <w:rsid w:val="000D64F9"/>
    <w:rsid w:val="000E0D97"/>
    <w:rsid w:val="000E0E13"/>
    <w:rsid w:val="000F1AAF"/>
    <w:rsid w:val="000F3BC7"/>
    <w:rsid w:val="0010158D"/>
    <w:rsid w:val="001056D1"/>
    <w:rsid w:val="001075FF"/>
    <w:rsid w:val="00110685"/>
    <w:rsid w:val="00110866"/>
    <w:rsid w:val="00113763"/>
    <w:rsid w:val="001217D5"/>
    <w:rsid w:val="001278FE"/>
    <w:rsid w:val="001306EE"/>
    <w:rsid w:val="00133781"/>
    <w:rsid w:val="00137350"/>
    <w:rsid w:val="001429B9"/>
    <w:rsid w:val="00142F48"/>
    <w:rsid w:val="001430DD"/>
    <w:rsid w:val="00144123"/>
    <w:rsid w:val="00145ED8"/>
    <w:rsid w:val="0014609D"/>
    <w:rsid w:val="00147DCD"/>
    <w:rsid w:val="00157638"/>
    <w:rsid w:val="00161678"/>
    <w:rsid w:val="0016398E"/>
    <w:rsid w:val="001647B9"/>
    <w:rsid w:val="00166573"/>
    <w:rsid w:val="00170469"/>
    <w:rsid w:val="00173C32"/>
    <w:rsid w:val="001755C9"/>
    <w:rsid w:val="00176FED"/>
    <w:rsid w:val="00181757"/>
    <w:rsid w:val="001819FA"/>
    <w:rsid w:val="0018593E"/>
    <w:rsid w:val="0019060F"/>
    <w:rsid w:val="00190BA5"/>
    <w:rsid w:val="001930B3"/>
    <w:rsid w:val="001948BD"/>
    <w:rsid w:val="001A0513"/>
    <w:rsid w:val="001A06DE"/>
    <w:rsid w:val="001A24A2"/>
    <w:rsid w:val="001A2BB5"/>
    <w:rsid w:val="001A4215"/>
    <w:rsid w:val="001A53C7"/>
    <w:rsid w:val="001A59F1"/>
    <w:rsid w:val="001B10CB"/>
    <w:rsid w:val="001B23B6"/>
    <w:rsid w:val="001B4840"/>
    <w:rsid w:val="001B59FB"/>
    <w:rsid w:val="001C11AC"/>
    <w:rsid w:val="001C3139"/>
    <w:rsid w:val="001C37B8"/>
    <w:rsid w:val="001C50C3"/>
    <w:rsid w:val="001D15EE"/>
    <w:rsid w:val="001D3FEE"/>
    <w:rsid w:val="001D4336"/>
    <w:rsid w:val="001D7589"/>
    <w:rsid w:val="001E0163"/>
    <w:rsid w:val="001E120C"/>
    <w:rsid w:val="001E22BB"/>
    <w:rsid w:val="001E4DAD"/>
    <w:rsid w:val="001E7E99"/>
    <w:rsid w:val="001F08D5"/>
    <w:rsid w:val="001F0E0B"/>
    <w:rsid w:val="001F395C"/>
    <w:rsid w:val="001F555B"/>
    <w:rsid w:val="001F6DB0"/>
    <w:rsid w:val="002069D3"/>
    <w:rsid w:val="00207BC7"/>
    <w:rsid w:val="00207E28"/>
    <w:rsid w:val="00210FC4"/>
    <w:rsid w:val="0021575C"/>
    <w:rsid w:val="00221508"/>
    <w:rsid w:val="002241DD"/>
    <w:rsid w:val="00232012"/>
    <w:rsid w:val="00236C5C"/>
    <w:rsid w:val="00236ED9"/>
    <w:rsid w:val="0024184F"/>
    <w:rsid w:val="00243432"/>
    <w:rsid w:val="00246E0C"/>
    <w:rsid w:val="00250963"/>
    <w:rsid w:val="002547E2"/>
    <w:rsid w:val="00255229"/>
    <w:rsid w:val="00256C4E"/>
    <w:rsid w:val="00262B87"/>
    <w:rsid w:val="00263E85"/>
    <w:rsid w:val="00266AA3"/>
    <w:rsid w:val="00266C8D"/>
    <w:rsid w:val="00266D0E"/>
    <w:rsid w:val="002673C8"/>
    <w:rsid w:val="00270A8F"/>
    <w:rsid w:val="00271982"/>
    <w:rsid w:val="0028215C"/>
    <w:rsid w:val="00283BC8"/>
    <w:rsid w:val="00283D08"/>
    <w:rsid w:val="002850B4"/>
    <w:rsid w:val="00286E17"/>
    <w:rsid w:val="002900B9"/>
    <w:rsid w:val="002901C4"/>
    <w:rsid w:val="002903FB"/>
    <w:rsid w:val="002944EB"/>
    <w:rsid w:val="00295D5C"/>
    <w:rsid w:val="002A0373"/>
    <w:rsid w:val="002A1362"/>
    <w:rsid w:val="002A3C91"/>
    <w:rsid w:val="002A4856"/>
    <w:rsid w:val="002C13D3"/>
    <w:rsid w:val="002C35B4"/>
    <w:rsid w:val="002C7537"/>
    <w:rsid w:val="002C796A"/>
    <w:rsid w:val="002D16F2"/>
    <w:rsid w:val="002D4ADC"/>
    <w:rsid w:val="002E42D1"/>
    <w:rsid w:val="002E45BD"/>
    <w:rsid w:val="002F4976"/>
    <w:rsid w:val="002F4C06"/>
    <w:rsid w:val="00302F0D"/>
    <w:rsid w:val="00304B12"/>
    <w:rsid w:val="00313726"/>
    <w:rsid w:val="0031799F"/>
    <w:rsid w:val="00317F26"/>
    <w:rsid w:val="003204A3"/>
    <w:rsid w:val="00321526"/>
    <w:rsid w:val="00321577"/>
    <w:rsid w:val="00324E5D"/>
    <w:rsid w:val="003259D5"/>
    <w:rsid w:val="00330B79"/>
    <w:rsid w:val="003324FF"/>
    <w:rsid w:val="00333261"/>
    <w:rsid w:val="00334173"/>
    <w:rsid w:val="00334D48"/>
    <w:rsid w:val="00334DF9"/>
    <w:rsid w:val="00335D1C"/>
    <w:rsid w:val="00337A2C"/>
    <w:rsid w:val="0034095A"/>
    <w:rsid w:val="00340EF3"/>
    <w:rsid w:val="0034263C"/>
    <w:rsid w:val="00343C60"/>
    <w:rsid w:val="003453E9"/>
    <w:rsid w:val="003535F7"/>
    <w:rsid w:val="0035622A"/>
    <w:rsid w:val="003621A8"/>
    <w:rsid w:val="003650DF"/>
    <w:rsid w:val="0036681C"/>
    <w:rsid w:val="003716C0"/>
    <w:rsid w:val="00371F6C"/>
    <w:rsid w:val="003732F8"/>
    <w:rsid w:val="0037434C"/>
    <w:rsid w:val="0038412F"/>
    <w:rsid w:val="0038647B"/>
    <w:rsid w:val="00386C87"/>
    <w:rsid w:val="00392822"/>
    <w:rsid w:val="00395A12"/>
    <w:rsid w:val="00395EAC"/>
    <w:rsid w:val="003A1395"/>
    <w:rsid w:val="003A15D1"/>
    <w:rsid w:val="003A17BF"/>
    <w:rsid w:val="003A2090"/>
    <w:rsid w:val="003A562B"/>
    <w:rsid w:val="003B1B9A"/>
    <w:rsid w:val="003B3092"/>
    <w:rsid w:val="003B3448"/>
    <w:rsid w:val="003B38D6"/>
    <w:rsid w:val="003B3C0C"/>
    <w:rsid w:val="003B44C2"/>
    <w:rsid w:val="003B5AC2"/>
    <w:rsid w:val="003B6BEC"/>
    <w:rsid w:val="003B6C81"/>
    <w:rsid w:val="003C25A0"/>
    <w:rsid w:val="003C2D1D"/>
    <w:rsid w:val="003C40ED"/>
    <w:rsid w:val="003C4B86"/>
    <w:rsid w:val="003C4C1B"/>
    <w:rsid w:val="003D1C85"/>
    <w:rsid w:val="003D353B"/>
    <w:rsid w:val="003D5EB0"/>
    <w:rsid w:val="003E03A3"/>
    <w:rsid w:val="003E26B9"/>
    <w:rsid w:val="003E2A7F"/>
    <w:rsid w:val="003E2E39"/>
    <w:rsid w:val="003E4156"/>
    <w:rsid w:val="003E7CB3"/>
    <w:rsid w:val="003F1886"/>
    <w:rsid w:val="003F2459"/>
    <w:rsid w:val="003F4181"/>
    <w:rsid w:val="003F726E"/>
    <w:rsid w:val="004028BD"/>
    <w:rsid w:val="0040513B"/>
    <w:rsid w:val="004062B8"/>
    <w:rsid w:val="00410FBE"/>
    <w:rsid w:val="00413142"/>
    <w:rsid w:val="00413B0B"/>
    <w:rsid w:val="00415092"/>
    <w:rsid w:val="00422288"/>
    <w:rsid w:val="004225EE"/>
    <w:rsid w:val="00423E45"/>
    <w:rsid w:val="00424093"/>
    <w:rsid w:val="004240F7"/>
    <w:rsid w:val="00425792"/>
    <w:rsid w:val="00434D7A"/>
    <w:rsid w:val="00435EA7"/>
    <w:rsid w:val="0043640B"/>
    <w:rsid w:val="00437BB6"/>
    <w:rsid w:val="00440833"/>
    <w:rsid w:val="00440E39"/>
    <w:rsid w:val="004416C6"/>
    <w:rsid w:val="00442590"/>
    <w:rsid w:val="00442682"/>
    <w:rsid w:val="004445D3"/>
    <w:rsid w:val="00445D32"/>
    <w:rsid w:val="00451962"/>
    <w:rsid w:val="00451FA0"/>
    <w:rsid w:val="00456894"/>
    <w:rsid w:val="0045730C"/>
    <w:rsid w:val="00460BCC"/>
    <w:rsid w:val="00464D60"/>
    <w:rsid w:val="00465F47"/>
    <w:rsid w:val="0046712D"/>
    <w:rsid w:val="004672B1"/>
    <w:rsid w:val="00470D19"/>
    <w:rsid w:val="00473189"/>
    <w:rsid w:val="004758F1"/>
    <w:rsid w:val="00476EDC"/>
    <w:rsid w:val="00477184"/>
    <w:rsid w:val="0048066C"/>
    <w:rsid w:val="00483EE0"/>
    <w:rsid w:val="004874BA"/>
    <w:rsid w:val="00487E87"/>
    <w:rsid w:val="0049152B"/>
    <w:rsid w:val="00491F93"/>
    <w:rsid w:val="004942DE"/>
    <w:rsid w:val="0049511D"/>
    <w:rsid w:val="00496BB5"/>
    <w:rsid w:val="004A0776"/>
    <w:rsid w:val="004A0D1F"/>
    <w:rsid w:val="004A21B6"/>
    <w:rsid w:val="004A29BA"/>
    <w:rsid w:val="004A2EA8"/>
    <w:rsid w:val="004A5AE4"/>
    <w:rsid w:val="004B0323"/>
    <w:rsid w:val="004B0F08"/>
    <w:rsid w:val="004B1F27"/>
    <w:rsid w:val="004B3565"/>
    <w:rsid w:val="004B5012"/>
    <w:rsid w:val="004B72BC"/>
    <w:rsid w:val="004C12D0"/>
    <w:rsid w:val="004C4566"/>
    <w:rsid w:val="004D201B"/>
    <w:rsid w:val="004D46E9"/>
    <w:rsid w:val="004D775F"/>
    <w:rsid w:val="004E00E1"/>
    <w:rsid w:val="004E047E"/>
    <w:rsid w:val="004E1ADD"/>
    <w:rsid w:val="004E20E5"/>
    <w:rsid w:val="004E2B7F"/>
    <w:rsid w:val="004E2DFF"/>
    <w:rsid w:val="004E3495"/>
    <w:rsid w:val="004E5CD6"/>
    <w:rsid w:val="004F1462"/>
    <w:rsid w:val="004F22C8"/>
    <w:rsid w:val="004F3229"/>
    <w:rsid w:val="004F74F6"/>
    <w:rsid w:val="004F7BC0"/>
    <w:rsid w:val="0050045E"/>
    <w:rsid w:val="00502664"/>
    <w:rsid w:val="00502F1A"/>
    <w:rsid w:val="00503CC7"/>
    <w:rsid w:val="005136D6"/>
    <w:rsid w:val="00514325"/>
    <w:rsid w:val="00514A45"/>
    <w:rsid w:val="00515910"/>
    <w:rsid w:val="00516E5A"/>
    <w:rsid w:val="00520D6D"/>
    <w:rsid w:val="00520E0A"/>
    <w:rsid w:val="005267A2"/>
    <w:rsid w:val="00526B75"/>
    <w:rsid w:val="00527FE9"/>
    <w:rsid w:val="0053190A"/>
    <w:rsid w:val="00531CBE"/>
    <w:rsid w:val="00533AD7"/>
    <w:rsid w:val="00536F37"/>
    <w:rsid w:val="00537082"/>
    <w:rsid w:val="0054080F"/>
    <w:rsid w:val="00541057"/>
    <w:rsid w:val="005427E4"/>
    <w:rsid w:val="0054489E"/>
    <w:rsid w:val="00545721"/>
    <w:rsid w:val="005462DA"/>
    <w:rsid w:val="00546782"/>
    <w:rsid w:val="0055248E"/>
    <w:rsid w:val="00557264"/>
    <w:rsid w:val="00562149"/>
    <w:rsid w:val="00563809"/>
    <w:rsid w:val="005649D2"/>
    <w:rsid w:val="0057286D"/>
    <w:rsid w:val="0057288E"/>
    <w:rsid w:val="00573933"/>
    <w:rsid w:val="005751E5"/>
    <w:rsid w:val="0057616D"/>
    <w:rsid w:val="005837B4"/>
    <w:rsid w:val="005850CF"/>
    <w:rsid w:val="00590904"/>
    <w:rsid w:val="00593BA3"/>
    <w:rsid w:val="005941A8"/>
    <w:rsid w:val="00594D18"/>
    <w:rsid w:val="005971A2"/>
    <w:rsid w:val="005A2798"/>
    <w:rsid w:val="005A313E"/>
    <w:rsid w:val="005A4812"/>
    <w:rsid w:val="005A5A38"/>
    <w:rsid w:val="005B119E"/>
    <w:rsid w:val="005B4751"/>
    <w:rsid w:val="005B53EC"/>
    <w:rsid w:val="005B58D4"/>
    <w:rsid w:val="005B6A65"/>
    <w:rsid w:val="005B7FE9"/>
    <w:rsid w:val="005C0E1A"/>
    <w:rsid w:val="005C251B"/>
    <w:rsid w:val="005C76E0"/>
    <w:rsid w:val="005D5194"/>
    <w:rsid w:val="005D51F7"/>
    <w:rsid w:val="005D66EE"/>
    <w:rsid w:val="005D6842"/>
    <w:rsid w:val="005D7744"/>
    <w:rsid w:val="005D7C37"/>
    <w:rsid w:val="005E1081"/>
    <w:rsid w:val="005E4E87"/>
    <w:rsid w:val="005E6AF2"/>
    <w:rsid w:val="005F1590"/>
    <w:rsid w:val="005F243B"/>
    <w:rsid w:val="005F2F9F"/>
    <w:rsid w:val="005F7955"/>
    <w:rsid w:val="005F7EE7"/>
    <w:rsid w:val="006007C8"/>
    <w:rsid w:val="006013FD"/>
    <w:rsid w:val="0060140E"/>
    <w:rsid w:val="00601BBB"/>
    <w:rsid w:val="00604AB4"/>
    <w:rsid w:val="00605212"/>
    <w:rsid w:val="00606FDD"/>
    <w:rsid w:val="00610B05"/>
    <w:rsid w:val="00611487"/>
    <w:rsid w:val="00612573"/>
    <w:rsid w:val="00614E0B"/>
    <w:rsid w:val="00616A1D"/>
    <w:rsid w:val="00616F6F"/>
    <w:rsid w:val="0062024B"/>
    <w:rsid w:val="00623E02"/>
    <w:rsid w:val="006250CA"/>
    <w:rsid w:val="006254B8"/>
    <w:rsid w:val="00625DBF"/>
    <w:rsid w:val="00627479"/>
    <w:rsid w:val="00632D41"/>
    <w:rsid w:val="0063415D"/>
    <w:rsid w:val="00634630"/>
    <w:rsid w:val="00635370"/>
    <w:rsid w:val="00636D75"/>
    <w:rsid w:val="00637145"/>
    <w:rsid w:val="00646B02"/>
    <w:rsid w:val="0064760F"/>
    <w:rsid w:val="0064777E"/>
    <w:rsid w:val="00652891"/>
    <w:rsid w:val="006528A5"/>
    <w:rsid w:val="00652AB9"/>
    <w:rsid w:val="00655729"/>
    <w:rsid w:val="0066003F"/>
    <w:rsid w:val="006614E4"/>
    <w:rsid w:val="00662523"/>
    <w:rsid w:val="00664A0B"/>
    <w:rsid w:val="006710BB"/>
    <w:rsid w:val="00676B0F"/>
    <w:rsid w:val="0068336F"/>
    <w:rsid w:val="0068351E"/>
    <w:rsid w:val="00683E09"/>
    <w:rsid w:val="00685F8F"/>
    <w:rsid w:val="00686453"/>
    <w:rsid w:val="00686772"/>
    <w:rsid w:val="00686E28"/>
    <w:rsid w:val="00687EAF"/>
    <w:rsid w:val="006951B2"/>
    <w:rsid w:val="006A110B"/>
    <w:rsid w:val="006A1349"/>
    <w:rsid w:val="006A72C9"/>
    <w:rsid w:val="006B381D"/>
    <w:rsid w:val="006B3FCE"/>
    <w:rsid w:val="006B460A"/>
    <w:rsid w:val="006B4D27"/>
    <w:rsid w:val="006B4DF4"/>
    <w:rsid w:val="006B5447"/>
    <w:rsid w:val="006B7B6E"/>
    <w:rsid w:val="006C015B"/>
    <w:rsid w:val="006C0259"/>
    <w:rsid w:val="006C0665"/>
    <w:rsid w:val="006C333F"/>
    <w:rsid w:val="006C6488"/>
    <w:rsid w:val="006C6992"/>
    <w:rsid w:val="006C703D"/>
    <w:rsid w:val="006D05E6"/>
    <w:rsid w:val="006D07EB"/>
    <w:rsid w:val="006D3C60"/>
    <w:rsid w:val="006D41DE"/>
    <w:rsid w:val="006D6A3F"/>
    <w:rsid w:val="006E0BA5"/>
    <w:rsid w:val="006E1BA3"/>
    <w:rsid w:val="006E5B35"/>
    <w:rsid w:val="006E7AA9"/>
    <w:rsid w:val="006F2E72"/>
    <w:rsid w:val="006F4094"/>
    <w:rsid w:val="006F5BFC"/>
    <w:rsid w:val="006F6694"/>
    <w:rsid w:val="006F69EB"/>
    <w:rsid w:val="006F737B"/>
    <w:rsid w:val="006F7E67"/>
    <w:rsid w:val="00700F8A"/>
    <w:rsid w:val="00701D25"/>
    <w:rsid w:val="00703D72"/>
    <w:rsid w:val="00704689"/>
    <w:rsid w:val="007071DF"/>
    <w:rsid w:val="00707E37"/>
    <w:rsid w:val="0071700D"/>
    <w:rsid w:val="0071709A"/>
    <w:rsid w:val="00720C86"/>
    <w:rsid w:val="007211D6"/>
    <w:rsid w:val="00723B68"/>
    <w:rsid w:val="00725F1F"/>
    <w:rsid w:val="00727517"/>
    <w:rsid w:val="00730E71"/>
    <w:rsid w:val="00731596"/>
    <w:rsid w:val="007318CE"/>
    <w:rsid w:val="00731BC9"/>
    <w:rsid w:val="007331AB"/>
    <w:rsid w:val="00735278"/>
    <w:rsid w:val="00741097"/>
    <w:rsid w:val="00742561"/>
    <w:rsid w:val="007434C5"/>
    <w:rsid w:val="00744E07"/>
    <w:rsid w:val="00745C34"/>
    <w:rsid w:val="00747EFC"/>
    <w:rsid w:val="00750D06"/>
    <w:rsid w:val="00752156"/>
    <w:rsid w:val="0075323A"/>
    <w:rsid w:val="00754176"/>
    <w:rsid w:val="00754689"/>
    <w:rsid w:val="00754BF4"/>
    <w:rsid w:val="0075550F"/>
    <w:rsid w:val="007602B7"/>
    <w:rsid w:val="00763BDF"/>
    <w:rsid w:val="00773AEC"/>
    <w:rsid w:val="00774641"/>
    <w:rsid w:val="007758C8"/>
    <w:rsid w:val="00775B19"/>
    <w:rsid w:val="00776203"/>
    <w:rsid w:val="00781600"/>
    <w:rsid w:val="00785CCC"/>
    <w:rsid w:val="00786431"/>
    <w:rsid w:val="007866EC"/>
    <w:rsid w:val="00793C21"/>
    <w:rsid w:val="00794560"/>
    <w:rsid w:val="00794768"/>
    <w:rsid w:val="0079516F"/>
    <w:rsid w:val="007967EF"/>
    <w:rsid w:val="007A0013"/>
    <w:rsid w:val="007A341B"/>
    <w:rsid w:val="007A530D"/>
    <w:rsid w:val="007A5FB5"/>
    <w:rsid w:val="007A6C25"/>
    <w:rsid w:val="007B0834"/>
    <w:rsid w:val="007B146B"/>
    <w:rsid w:val="007B16E8"/>
    <w:rsid w:val="007B1EF2"/>
    <w:rsid w:val="007B3A2C"/>
    <w:rsid w:val="007B52A9"/>
    <w:rsid w:val="007B5407"/>
    <w:rsid w:val="007B5605"/>
    <w:rsid w:val="007B7D4C"/>
    <w:rsid w:val="007C0D01"/>
    <w:rsid w:val="007C1A6C"/>
    <w:rsid w:val="007C661E"/>
    <w:rsid w:val="007D1391"/>
    <w:rsid w:val="007D224F"/>
    <w:rsid w:val="007D5379"/>
    <w:rsid w:val="007D54C5"/>
    <w:rsid w:val="007D57F2"/>
    <w:rsid w:val="007D58AC"/>
    <w:rsid w:val="007D60C7"/>
    <w:rsid w:val="007E04B6"/>
    <w:rsid w:val="007E4BF1"/>
    <w:rsid w:val="007E5D22"/>
    <w:rsid w:val="007E608A"/>
    <w:rsid w:val="007E74B9"/>
    <w:rsid w:val="007F104B"/>
    <w:rsid w:val="007F1665"/>
    <w:rsid w:val="007F16EF"/>
    <w:rsid w:val="007F1888"/>
    <w:rsid w:val="007F3109"/>
    <w:rsid w:val="007F61FE"/>
    <w:rsid w:val="007F68E0"/>
    <w:rsid w:val="007F6CCD"/>
    <w:rsid w:val="008002D5"/>
    <w:rsid w:val="008003B1"/>
    <w:rsid w:val="00800485"/>
    <w:rsid w:val="00804B41"/>
    <w:rsid w:val="00814456"/>
    <w:rsid w:val="00814975"/>
    <w:rsid w:val="00815A52"/>
    <w:rsid w:val="00817CA9"/>
    <w:rsid w:val="008237B4"/>
    <w:rsid w:val="00824179"/>
    <w:rsid w:val="00827244"/>
    <w:rsid w:val="0083177E"/>
    <w:rsid w:val="00834CFA"/>
    <w:rsid w:val="00834F6D"/>
    <w:rsid w:val="008433FC"/>
    <w:rsid w:val="00846532"/>
    <w:rsid w:val="00847860"/>
    <w:rsid w:val="00850476"/>
    <w:rsid w:val="008509A6"/>
    <w:rsid w:val="008509B8"/>
    <w:rsid w:val="00850D4E"/>
    <w:rsid w:val="00853696"/>
    <w:rsid w:val="00854296"/>
    <w:rsid w:val="008546EA"/>
    <w:rsid w:val="0085751D"/>
    <w:rsid w:val="00864413"/>
    <w:rsid w:val="00864EEC"/>
    <w:rsid w:val="00866970"/>
    <w:rsid w:val="00866DE9"/>
    <w:rsid w:val="00867686"/>
    <w:rsid w:val="00872AFD"/>
    <w:rsid w:val="008734BD"/>
    <w:rsid w:val="00875690"/>
    <w:rsid w:val="008776D1"/>
    <w:rsid w:val="008800E5"/>
    <w:rsid w:val="00881F5D"/>
    <w:rsid w:val="00884B3F"/>
    <w:rsid w:val="008865EA"/>
    <w:rsid w:val="00887129"/>
    <w:rsid w:val="008921F5"/>
    <w:rsid w:val="008930EA"/>
    <w:rsid w:val="00893DE4"/>
    <w:rsid w:val="00895CD3"/>
    <w:rsid w:val="008A01A3"/>
    <w:rsid w:val="008A331A"/>
    <w:rsid w:val="008A4727"/>
    <w:rsid w:val="008A490F"/>
    <w:rsid w:val="008A6B7C"/>
    <w:rsid w:val="008A6D2C"/>
    <w:rsid w:val="008A7F41"/>
    <w:rsid w:val="008B7B27"/>
    <w:rsid w:val="008C033D"/>
    <w:rsid w:val="008C46B3"/>
    <w:rsid w:val="008C594F"/>
    <w:rsid w:val="008D2251"/>
    <w:rsid w:val="008D3402"/>
    <w:rsid w:val="008D4530"/>
    <w:rsid w:val="008D5CC2"/>
    <w:rsid w:val="008D70BD"/>
    <w:rsid w:val="008E056E"/>
    <w:rsid w:val="008E36AC"/>
    <w:rsid w:val="008E444F"/>
    <w:rsid w:val="008E7832"/>
    <w:rsid w:val="008E7DCE"/>
    <w:rsid w:val="008F09F6"/>
    <w:rsid w:val="008F2737"/>
    <w:rsid w:val="008F37D8"/>
    <w:rsid w:val="008F37DB"/>
    <w:rsid w:val="008F62AA"/>
    <w:rsid w:val="00900676"/>
    <w:rsid w:val="00902669"/>
    <w:rsid w:val="00904610"/>
    <w:rsid w:val="009060DB"/>
    <w:rsid w:val="00910887"/>
    <w:rsid w:val="009109E7"/>
    <w:rsid w:val="009125FB"/>
    <w:rsid w:val="009144C4"/>
    <w:rsid w:val="00920192"/>
    <w:rsid w:val="00920D0B"/>
    <w:rsid w:val="00924202"/>
    <w:rsid w:val="00925B2A"/>
    <w:rsid w:val="0092631C"/>
    <w:rsid w:val="009276B1"/>
    <w:rsid w:val="00931A89"/>
    <w:rsid w:val="00931AD5"/>
    <w:rsid w:val="0093375B"/>
    <w:rsid w:val="009354D9"/>
    <w:rsid w:val="00935B7F"/>
    <w:rsid w:val="00937262"/>
    <w:rsid w:val="009410FD"/>
    <w:rsid w:val="0094164A"/>
    <w:rsid w:val="00943643"/>
    <w:rsid w:val="009443DB"/>
    <w:rsid w:val="0094581A"/>
    <w:rsid w:val="00945ABD"/>
    <w:rsid w:val="009511E1"/>
    <w:rsid w:val="00951C2D"/>
    <w:rsid w:val="009609CA"/>
    <w:rsid w:val="00961048"/>
    <w:rsid w:val="00961585"/>
    <w:rsid w:val="00964DB4"/>
    <w:rsid w:val="00967452"/>
    <w:rsid w:val="009674E9"/>
    <w:rsid w:val="009679F4"/>
    <w:rsid w:val="00970B28"/>
    <w:rsid w:val="00973F41"/>
    <w:rsid w:val="00977D66"/>
    <w:rsid w:val="00981CED"/>
    <w:rsid w:val="0098417A"/>
    <w:rsid w:val="00985043"/>
    <w:rsid w:val="00985383"/>
    <w:rsid w:val="009855FE"/>
    <w:rsid w:val="009A0BC1"/>
    <w:rsid w:val="009A2678"/>
    <w:rsid w:val="009A3858"/>
    <w:rsid w:val="009B0880"/>
    <w:rsid w:val="009B0A0F"/>
    <w:rsid w:val="009B122B"/>
    <w:rsid w:val="009B36C2"/>
    <w:rsid w:val="009B430F"/>
    <w:rsid w:val="009B4B62"/>
    <w:rsid w:val="009B6AB3"/>
    <w:rsid w:val="009B7D54"/>
    <w:rsid w:val="009C127F"/>
    <w:rsid w:val="009C4883"/>
    <w:rsid w:val="009C5F16"/>
    <w:rsid w:val="009C6E8F"/>
    <w:rsid w:val="009D13F2"/>
    <w:rsid w:val="009D46C7"/>
    <w:rsid w:val="009D799F"/>
    <w:rsid w:val="009E0A5C"/>
    <w:rsid w:val="009E1951"/>
    <w:rsid w:val="009E48E9"/>
    <w:rsid w:val="009E79BF"/>
    <w:rsid w:val="009F00DF"/>
    <w:rsid w:val="009F0AD4"/>
    <w:rsid w:val="009F2576"/>
    <w:rsid w:val="009F3D86"/>
    <w:rsid w:val="00A00DBB"/>
    <w:rsid w:val="00A028B8"/>
    <w:rsid w:val="00A03A17"/>
    <w:rsid w:val="00A04ABC"/>
    <w:rsid w:val="00A07069"/>
    <w:rsid w:val="00A11227"/>
    <w:rsid w:val="00A12F7D"/>
    <w:rsid w:val="00A24F21"/>
    <w:rsid w:val="00A27864"/>
    <w:rsid w:val="00A3034E"/>
    <w:rsid w:val="00A30885"/>
    <w:rsid w:val="00A31573"/>
    <w:rsid w:val="00A3282D"/>
    <w:rsid w:val="00A33924"/>
    <w:rsid w:val="00A37066"/>
    <w:rsid w:val="00A46C71"/>
    <w:rsid w:val="00A46EC0"/>
    <w:rsid w:val="00A50237"/>
    <w:rsid w:val="00A51201"/>
    <w:rsid w:val="00A52A5E"/>
    <w:rsid w:val="00A53329"/>
    <w:rsid w:val="00A5564C"/>
    <w:rsid w:val="00A60359"/>
    <w:rsid w:val="00A61211"/>
    <w:rsid w:val="00A6524C"/>
    <w:rsid w:val="00A6625F"/>
    <w:rsid w:val="00A66359"/>
    <w:rsid w:val="00A67B13"/>
    <w:rsid w:val="00A67E2E"/>
    <w:rsid w:val="00A76A1C"/>
    <w:rsid w:val="00A77D01"/>
    <w:rsid w:val="00A82EE5"/>
    <w:rsid w:val="00A855A9"/>
    <w:rsid w:val="00A865F4"/>
    <w:rsid w:val="00A8791B"/>
    <w:rsid w:val="00A87AF5"/>
    <w:rsid w:val="00A90C97"/>
    <w:rsid w:val="00A91DD1"/>
    <w:rsid w:val="00A93298"/>
    <w:rsid w:val="00A958AB"/>
    <w:rsid w:val="00AA24DA"/>
    <w:rsid w:val="00AA375D"/>
    <w:rsid w:val="00AA62A4"/>
    <w:rsid w:val="00AA6588"/>
    <w:rsid w:val="00AA7293"/>
    <w:rsid w:val="00AB27E1"/>
    <w:rsid w:val="00AB2CB7"/>
    <w:rsid w:val="00AB54BE"/>
    <w:rsid w:val="00AB6269"/>
    <w:rsid w:val="00AC093D"/>
    <w:rsid w:val="00AC1DE3"/>
    <w:rsid w:val="00AC5A1F"/>
    <w:rsid w:val="00AC7835"/>
    <w:rsid w:val="00AD31F7"/>
    <w:rsid w:val="00AD3A9F"/>
    <w:rsid w:val="00AD66CE"/>
    <w:rsid w:val="00AE0BE2"/>
    <w:rsid w:val="00AE0E74"/>
    <w:rsid w:val="00AE44C9"/>
    <w:rsid w:val="00AE4C22"/>
    <w:rsid w:val="00AF25A3"/>
    <w:rsid w:val="00AF2FBB"/>
    <w:rsid w:val="00AF3AD7"/>
    <w:rsid w:val="00AF4113"/>
    <w:rsid w:val="00AF5388"/>
    <w:rsid w:val="00B03D21"/>
    <w:rsid w:val="00B04152"/>
    <w:rsid w:val="00B06976"/>
    <w:rsid w:val="00B06B6D"/>
    <w:rsid w:val="00B07D76"/>
    <w:rsid w:val="00B1210B"/>
    <w:rsid w:val="00B12533"/>
    <w:rsid w:val="00B14312"/>
    <w:rsid w:val="00B15259"/>
    <w:rsid w:val="00B15E9B"/>
    <w:rsid w:val="00B16EB8"/>
    <w:rsid w:val="00B2067C"/>
    <w:rsid w:val="00B228EE"/>
    <w:rsid w:val="00B22F1F"/>
    <w:rsid w:val="00B23EA4"/>
    <w:rsid w:val="00B24CA4"/>
    <w:rsid w:val="00B25D0F"/>
    <w:rsid w:val="00B268F3"/>
    <w:rsid w:val="00B30FBB"/>
    <w:rsid w:val="00B33F5E"/>
    <w:rsid w:val="00B36BD7"/>
    <w:rsid w:val="00B37525"/>
    <w:rsid w:val="00B376E4"/>
    <w:rsid w:val="00B37C75"/>
    <w:rsid w:val="00B37D5C"/>
    <w:rsid w:val="00B401F9"/>
    <w:rsid w:val="00B40708"/>
    <w:rsid w:val="00B44EF8"/>
    <w:rsid w:val="00B45836"/>
    <w:rsid w:val="00B46D00"/>
    <w:rsid w:val="00B47476"/>
    <w:rsid w:val="00B5343A"/>
    <w:rsid w:val="00B5630B"/>
    <w:rsid w:val="00B56DB5"/>
    <w:rsid w:val="00B57563"/>
    <w:rsid w:val="00B57604"/>
    <w:rsid w:val="00B6044F"/>
    <w:rsid w:val="00B60A26"/>
    <w:rsid w:val="00B676A0"/>
    <w:rsid w:val="00B71A71"/>
    <w:rsid w:val="00B7288D"/>
    <w:rsid w:val="00B77A58"/>
    <w:rsid w:val="00B82022"/>
    <w:rsid w:val="00B8265C"/>
    <w:rsid w:val="00B84046"/>
    <w:rsid w:val="00B87E71"/>
    <w:rsid w:val="00B90250"/>
    <w:rsid w:val="00B91A4C"/>
    <w:rsid w:val="00B93C0C"/>
    <w:rsid w:val="00B94E15"/>
    <w:rsid w:val="00B963B7"/>
    <w:rsid w:val="00B96FBF"/>
    <w:rsid w:val="00BA0958"/>
    <w:rsid w:val="00BA26F2"/>
    <w:rsid w:val="00BA2A40"/>
    <w:rsid w:val="00BA38F0"/>
    <w:rsid w:val="00BA5654"/>
    <w:rsid w:val="00BA6117"/>
    <w:rsid w:val="00BA6635"/>
    <w:rsid w:val="00BA7ACE"/>
    <w:rsid w:val="00BA7E0B"/>
    <w:rsid w:val="00BB1627"/>
    <w:rsid w:val="00BB466F"/>
    <w:rsid w:val="00BB5B2F"/>
    <w:rsid w:val="00BC29C7"/>
    <w:rsid w:val="00BC31B8"/>
    <w:rsid w:val="00BC37C8"/>
    <w:rsid w:val="00BC37E9"/>
    <w:rsid w:val="00BC3E54"/>
    <w:rsid w:val="00BC62F1"/>
    <w:rsid w:val="00BC7289"/>
    <w:rsid w:val="00BD57C6"/>
    <w:rsid w:val="00BE1D99"/>
    <w:rsid w:val="00BE205E"/>
    <w:rsid w:val="00BE2E59"/>
    <w:rsid w:val="00BE6225"/>
    <w:rsid w:val="00BE7BC2"/>
    <w:rsid w:val="00BF1776"/>
    <w:rsid w:val="00BF3B3C"/>
    <w:rsid w:val="00BF3F45"/>
    <w:rsid w:val="00BF4320"/>
    <w:rsid w:val="00BF738F"/>
    <w:rsid w:val="00C01ADF"/>
    <w:rsid w:val="00C050D2"/>
    <w:rsid w:val="00C10737"/>
    <w:rsid w:val="00C1105D"/>
    <w:rsid w:val="00C12ADE"/>
    <w:rsid w:val="00C16321"/>
    <w:rsid w:val="00C17048"/>
    <w:rsid w:val="00C21D1A"/>
    <w:rsid w:val="00C23869"/>
    <w:rsid w:val="00C24D4E"/>
    <w:rsid w:val="00C255FD"/>
    <w:rsid w:val="00C25990"/>
    <w:rsid w:val="00C27786"/>
    <w:rsid w:val="00C30F1F"/>
    <w:rsid w:val="00C318A5"/>
    <w:rsid w:val="00C33F04"/>
    <w:rsid w:val="00C353AC"/>
    <w:rsid w:val="00C37AC2"/>
    <w:rsid w:val="00C41FE0"/>
    <w:rsid w:val="00C43C08"/>
    <w:rsid w:val="00C457F9"/>
    <w:rsid w:val="00C45CE2"/>
    <w:rsid w:val="00C47DDB"/>
    <w:rsid w:val="00C5114D"/>
    <w:rsid w:val="00C51B6A"/>
    <w:rsid w:val="00C52A03"/>
    <w:rsid w:val="00C54A4D"/>
    <w:rsid w:val="00C56DF4"/>
    <w:rsid w:val="00C63102"/>
    <w:rsid w:val="00C6488C"/>
    <w:rsid w:val="00C653F4"/>
    <w:rsid w:val="00C70445"/>
    <w:rsid w:val="00C77B61"/>
    <w:rsid w:val="00C802D4"/>
    <w:rsid w:val="00C82739"/>
    <w:rsid w:val="00C82953"/>
    <w:rsid w:val="00C84E51"/>
    <w:rsid w:val="00C851B8"/>
    <w:rsid w:val="00C8713B"/>
    <w:rsid w:val="00C87385"/>
    <w:rsid w:val="00C906C8"/>
    <w:rsid w:val="00C95E17"/>
    <w:rsid w:val="00C95F15"/>
    <w:rsid w:val="00C965E4"/>
    <w:rsid w:val="00CA14BF"/>
    <w:rsid w:val="00CA177A"/>
    <w:rsid w:val="00CA1D93"/>
    <w:rsid w:val="00CA1F08"/>
    <w:rsid w:val="00CA2B93"/>
    <w:rsid w:val="00CA686A"/>
    <w:rsid w:val="00CA7103"/>
    <w:rsid w:val="00CB2DA4"/>
    <w:rsid w:val="00CB5126"/>
    <w:rsid w:val="00CB7190"/>
    <w:rsid w:val="00CD1972"/>
    <w:rsid w:val="00CD53D0"/>
    <w:rsid w:val="00CD69EB"/>
    <w:rsid w:val="00CE1C31"/>
    <w:rsid w:val="00CE1E05"/>
    <w:rsid w:val="00CE2D80"/>
    <w:rsid w:val="00CE715B"/>
    <w:rsid w:val="00CE7286"/>
    <w:rsid w:val="00CF5C9E"/>
    <w:rsid w:val="00D02055"/>
    <w:rsid w:val="00D03141"/>
    <w:rsid w:val="00D0415D"/>
    <w:rsid w:val="00D04E0F"/>
    <w:rsid w:val="00D0517A"/>
    <w:rsid w:val="00D100B9"/>
    <w:rsid w:val="00D109E4"/>
    <w:rsid w:val="00D1176C"/>
    <w:rsid w:val="00D131F0"/>
    <w:rsid w:val="00D1348A"/>
    <w:rsid w:val="00D137F0"/>
    <w:rsid w:val="00D13D9B"/>
    <w:rsid w:val="00D14DD4"/>
    <w:rsid w:val="00D27F1B"/>
    <w:rsid w:val="00D371B6"/>
    <w:rsid w:val="00D4253E"/>
    <w:rsid w:val="00D42975"/>
    <w:rsid w:val="00D448B4"/>
    <w:rsid w:val="00D454AC"/>
    <w:rsid w:val="00D57366"/>
    <w:rsid w:val="00D618C0"/>
    <w:rsid w:val="00D63A5D"/>
    <w:rsid w:val="00D6424A"/>
    <w:rsid w:val="00D65C1A"/>
    <w:rsid w:val="00D70F1C"/>
    <w:rsid w:val="00D712BB"/>
    <w:rsid w:val="00D71A44"/>
    <w:rsid w:val="00D74FD4"/>
    <w:rsid w:val="00D82281"/>
    <w:rsid w:val="00D84E61"/>
    <w:rsid w:val="00D84EE4"/>
    <w:rsid w:val="00D85A14"/>
    <w:rsid w:val="00D85E0A"/>
    <w:rsid w:val="00D942E6"/>
    <w:rsid w:val="00D94866"/>
    <w:rsid w:val="00D967CF"/>
    <w:rsid w:val="00D96DA6"/>
    <w:rsid w:val="00D97E2F"/>
    <w:rsid w:val="00DA30C5"/>
    <w:rsid w:val="00DA3400"/>
    <w:rsid w:val="00DA3626"/>
    <w:rsid w:val="00DA4AF7"/>
    <w:rsid w:val="00DA4F87"/>
    <w:rsid w:val="00DA56C5"/>
    <w:rsid w:val="00DA5DBC"/>
    <w:rsid w:val="00DA6041"/>
    <w:rsid w:val="00DB0A59"/>
    <w:rsid w:val="00DB380F"/>
    <w:rsid w:val="00DB51D8"/>
    <w:rsid w:val="00DB6C38"/>
    <w:rsid w:val="00DC07DD"/>
    <w:rsid w:val="00DC3538"/>
    <w:rsid w:val="00DC474D"/>
    <w:rsid w:val="00DC5B0B"/>
    <w:rsid w:val="00DC5D10"/>
    <w:rsid w:val="00DC6366"/>
    <w:rsid w:val="00DC67DE"/>
    <w:rsid w:val="00DD0960"/>
    <w:rsid w:val="00DD2549"/>
    <w:rsid w:val="00DD3AB7"/>
    <w:rsid w:val="00DD5272"/>
    <w:rsid w:val="00DE05D4"/>
    <w:rsid w:val="00DE4E60"/>
    <w:rsid w:val="00DE7661"/>
    <w:rsid w:val="00DF081C"/>
    <w:rsid w:val="00DF0EDA"/>
    <w:rsid w:val="00DF1C33"/>
    <w:rsid w:val="00DF4775"/>
    <w:rsid w:val="00DF7547"/>
    <w:rsid w:val="00E004AD"/>
    <w:rsid w:val="00E027A6"/>
    <w:rsid w:val="00E04A6D"/>
    <w:rsid w:val="00E10C2B"/>
    <w:rsid w:val="00E13059"/>
    <w:rsid w:val="00E16F9D"/>
    <w:rsid w:val="00E2246F"/>
    <w:rsid w:val="00E2474D"/>
    <w:rsid w:val="00E3080B"/>
    <w:rsid w:val="00E32BD3"/>
    <w:rsid w:val="00E32C60"/>
    <w:rsid w:val="00E33B69"/>
    <w:rsid w:val="00E35798"/>
    <w:rsid w:val="00E35D32"/>
    <w:rsid w:val="00E40FC3"/>
    <w:rsid w:val="00E43CFA"/>
    <w:rsid w:val="00E45602"/>
    <w:rsid w:val="00E45C95"/>
    <w:rsid w:val="00E50A90"/>
    <w:rsid w:val="00E513C9"/>
    <w:rsid w:val="00E53967"/>
    <w:rsid w:val="00E53EED"/>
    <w:rsid w:val="00E54331"/>
    <w:rsid w:val="00E57696"/>
    <w:rsid w:val="00E609D0"/>
    <w:rsid w:val="00E62090"/>
    <w:rsid w:val="00E62DBB"/>
    <w:rsid w:val="00E632A7"/>
    <w:rsid w:val="00E64EE1"/>
    <w:rsid w:val="00E65115"/>
    <w:rsid w:val="00E655E9"/>
    <w:rsid w:val="00E67392"/>
    <w:rsid w:val="00E709D6"/>
    <w:rsid w:val="00E724ED"/>
    <w:rsid w:val="00E74F4B"/>
    <w:rsid w:val="00E80DCA"/>
    <w:rsid w:val="00E8178F"/>
    <w:rsid w:val="00E81A93"/>
    <w:rsid w:val="00E84B94"/>
    <w:rsid w:val="00E8738D"/>
    <w:rsid w:val="00E92284"/>
    <w:rsid w:val="00E9291B"/>
    <w:rsid w:val="00E929CB"/>
    <w:rsid w:val="00E95B5B"/>
    <w:rsid w:val="00EA0C41"/>
    <w:rsid w:val="00EA3551"/>
    <w:rsid w:val="00EA4DEF"/>
    <w:rsid w:val="00EA607E"/>
    <w:rsid w:val="00EB1101"/>
    <w:rsid w:val="00EB12C6"/>
    <w:rsid w:val="00EB3D47"/>
    <w:rsid w:val="00EC0B85"/>
    <w:rsid w:val="00EC1C03"/>
    <w:rsid w:val="00EC2791"/>
    <w:rsid w:val="00EC287A"/>
    <w:rsid w:val="00EC54F8"/>
    <w:rsid w:val="00EC6624"/>
    <w:rsid w:val="00ED017C"/>
    <w:rsid w:val="00ED7915"/>
    <w:rsid w:val="00EE114C"/>
    <w:rsid w:val="00EE19AE"/>
    <w:rsid w:val="00EE1B2E"/>
    <w:rsid w:val="00EE23EB"/>
    <w:rsid w:val="00EE4A6D"/>
    <w:rsid w:val="00EE4BE3"/>
    <w:rsid w:val="00EE6AE5"/>
    <w:rsid w:val="00EE7E29"/>
    <w:rsid w:val="00EF001D"/>
    <w:rsid w:val="00EF14DD"/>
    <w:rsid w:val="00EF28AA"/>
    <w:rsid w:val="00EF4337"/>
    <w:rsid w:val="00EF638C"/>
    <w:rsid w:val="00EF7D3E"/>
    <w:rsid w:val="00F025F9"/>
    <w:rsid w:val="00F06B75"/>
    <w:rsid w:val="00F11E74"/>
    <w:rsid w:val="00F150EE"/>
    <w:rsid w:val="00F20BF1"/>
    <w:rsid w:val="00F22AB4"/>
    <w:rsid w:val="00F22EB8"/>
    <w:rsid w:val="00F2566C"/>
    <w:rsid w:val="00F37074"/>
    <w:rsid w:val="00F42B5D"/>
    <w:rsid w:val="00F47FD4"/>
    <w:rsid w:val="00F51502"/>
    <w:rsid w:val="00F55502"/>
    <w:rsid w:val="00F5665F"/>
    <w:rsid w:val="00F63D2E"/>
    <w:rsid w:val="00F71556"/>
    <w:rsid w:val="00F71EA4"/>
    <w:rsid w:val="00F77633"/>
    <w:rsid w:val="00F77772"/>
    <w:rsid w:val="00F777B4"/>
    <w:rsid w:val="00F81981"/>
    <w:rsid w:val="00F82D7A"/>
    <w:rsid w:val="00F831F8"/>
    <w:rsid w:val="00F84307"/>
    <w:rsid w:val="00F85168"/>
    <w:rsid w:val="00F92E95"/>
    <w:rsid w:val="00F93096"/>
    <w:rsid w:val="00FA00AA"/>
    <w:rsid w:val="00FA06B7"/>
    <w:rsid w:val="00FA1F43"/>
    <w:rsid w:val="00FA3506"/>
    <w:rsid w:val="00FA5909"/>
    <w:rsid w:val="00FA5928"/>
    <w:rsid w:val="00FA630B"/>
    <w:rsid w:val="00FA630E"/>
    <w:rsid w:val="00FA7316"/>
    <w:rsid w:val="00FA7C4B"/>
    <w:rsid w:val="00FB0F04"/>
    <w:rsid w:val="00FB2C41"/>
    <w:rsid w:val="00FB3087"/>
    <w:rsid w:val="00FB37CA"/>
    <w:rsid w:val="00FB5375"/>
    <w:rsid w:val="00FB7B13"/>
    <w:rsid w:val="00FC07AF"/>
    <w:rsid w:val="00FC0CFA"/>
    <w:rsid w:val="00FC209F"/>
    <w:rsid w:val="00FC4083"/>
    <w:rsid w:val="00FC413D"/>
    <w:rsid w:val="00FC4913"/>
    <w:rsid w:val="00FC5708"/>
    <w:rsid w:val="00FD159E"/>
    <w:rsid w:val="00FD7D88"/>
    <w:rsid w:val="00FD7DF4"/>
    <w:rsid w:val="00FE4175"/>
    <w:rsid w:val="00FE4C5B"/>
    <w:rsid w:val="00FE5532"/>
    <w:rsid w:val="00FE610C"/>
    <w:rsid w:val="00FE63C5"/>
    <w:rsid w:val="00FE6F25"/>
    <w:rsid w:val="00FF185A"/>
    <w:rsid w:val="00FF38D6"/>
    <w:rsid w:val="00FF4014"/>
    <w:rsid w:val="00FF5C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04F8"/>
  <w15:docId w15:val="{3A06F837-C61C-4F27-B9E1-517142DC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7F"/>
    <w:rPr>
      <w:lang w:val="es-AR"/>
    </w:rPr>
  </w:style>
  <w:style w:type="paragraph" w:styleId="Ttulo1">
    <w:name w:val="heading 1"/>
    <w:basedOn w:val="Normal"/>
    <w:next w:val="Normal"/>
    <w:link w:val="Ttulo1Car"/>
    <w:uiPriority w:val="9"/>
    <w:qFormat/>
    <w:rsid w:val="004E2B7F"/>
    <w:pPr>
      <w:spacing w:before="600" w:after="0" w:line="360" w:lineRule="auto"/>
      <w:ind w:firstLine="0"/>
      <w:outlineLvl w:val="0"/>
    </w:pPr>
    <w:rPr>
      <w:rFonts w:asciiTheme="majorHAnsi" w:eastAsiaTheme="majorEastAsia" w:hAnsiTheme="majorHAnsi" w:cstheme="majorBidi"/>
      <w:b/>
      <w:bCs/>
      <w:i/>
      <w:iCs/>
      <w:sz w:val="32"/>
      <w:szCs w:val="32"/>
      <w:lang w:val="en-US"/>
    </w:rPr>
  </w:style>
  <w:style w:type="paragraph" w:styleId="Ttulo2">
    <w:name w:val="heading 2"/>
    <w:basedOn w:val="Normal"/>
    <w:next w:val="Normal"/>
    <w:link w:val="Ttulo2Car"/>
    <w:unhideWhenUsed/>
    <w:qFormat/>
    <w:rsid w:val="004E2B7F"/>
    <w:pPr>
      <w:spacing w:before="320" w:after="0" w:line="360" w:lineRule="auto"/>
      <w:ind w:firstLine="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4E2B7F"/>
    <w:pPr>
      <w:spacing w:before="320" w:after="0" w:line="360" w:lineRule="auto"/>
      <w:ind w:firstLine="0"/>
      <w:outlineLvl w:val="2"/>
    </w:pPr>
    <w:rPr>
      <w:rFonts w:asciiTheme="majorHAnsi" w:eastAsiaTheme="majorEastAsia" w:hAnsiTheme="majorHAnsi" w:cstheme="majorBidi"/>
      <w:b/>
      <w:bCs/>
      <w:i/>
      <w:iCs/>
      <w:sz w:val="26"/>
      <w:szCs w:val="26"/>
      <w:lang w:val="en-US"/>
    </w:rPr>
  </w:style>
  <w:style w:type="paragraph" w:styleId="Ttulo4">
    <w:name w:val="heading 4"/>
    <w:basedOn w:val="Normal"/>
    <w:next w:val="Normal"/>
    <w:link w:val="Ttulo4Car"/>
    <w:uiPriority w:val="9"/>
    <w:unhideWhenUsed/>
    <w:qFormat/>
    <w:rsid w:val="004E2B7F"/>
    <w:pPr>
      <w:spacing w:before="280" w:after="0" w:line="360" w:lineRule="auto"/>
      <w:ind w:firstLine="0"/>
      <w:outlineLvl w:val="3"/>
    </w:pPr>
    <w:rPr>
      <w:rFonts w:asciiTheme="majorHAnsi" w:eastAsiaTheme="majorEastAsia" w:hAnsiTheme="majorHAnsi" w:cstheme="majorBidi"/>
      <w:b/>
      <w:bCs/>
      <w:i/>
      <w:iCs/>
      <w:sz w:val="24"/>
      <w:szCs w:val="24"/>
      <w:lang w:val="en-US"/>
    </w:rPr>
  </w:style>
  <w:style w:type="paragraph" w:styleId="Ttulo5">
    <w:name w:val="heading 5"/>
    <w:basedOn w:val="Normal"/>
    <w:next w:val="Normal"/>
    <w:link w:val="Ttulo5Car"/>
    <w:uiPriority w:val="9"/>
    <w:semiHidden/>
    <w:unhideWhenUsed/>
    <w:qFormat/>
    <w:rsid w:val="004E2B7F"/>
    <w:pPr>
      <w:spacing w:before="280" w:after="0" w:line="360" w:lineRule="auto"/>
      <w:ind w:firstLine="0"/>
      <w:outlineLvl w:val="4"/>
    </w:pPr>
    <w:rPr>
      <w:rFonts w:asciiTheme="majorHAnsi" w:eastAsiaTheme="majorEastAsia" w:hAnsiTheme="majorHAnsi" w:cstheme="majorBidi"/>
      <w:b/>
      <w:bCs/>
      <w:i/>
      <w:iCs/>
      <w:lang w:val="en-US"/>
    </w:rPr>
  </w:style>
  <w:style w:type="paragraph" w:styleId="Ttulo6">
    <w:name w:val="heading 6"/>
    <w:basedOn w:val="Normal"/>
    <w:next w:val="Normal"/>
    <w:link w:val="Ttulo6Car"/>
    <w:uiPriority w:val="9"/>
    <w:semiHidden/>
    <w:unhideWhenUsed/>
    <w:qFormat/>
    <w:rsid w:val="004E2B7F"/>
    <w:pPr>
      <w:spacing w:before="280" w:after="80" w:line="360" w:lineRule="auto"/>
      <w:ind w:firstLine="0"/>
      <w:outlineLvl w:val="5"/>
    </w:pPr>
    <w:rPr>
      <w:rFonts w:asciiTheme="majorHAnsi" w:eastAsiaTheme="majorEastAsia" w:hAnsiTheme="majorHAnsi" w:cstheme="majorBidi"/>
      <w:b/>
      <w:bCs/>
      <w:i/>
      <w:iCs/>
      <w:lang w:val="en-US"/>
    </w:rPr>
  </w:style>
  <w:style w:type="paragraph" w:styleId="Ttulo7">
    <w:name w:val="heading 7"/>
    <w:basedOn w:val="Normal"/>
    <w:next w:val="Normal"/>
    <w:link w:val="Ttulo7Car"/>
    <w:uiPriority w:val="9"/>
    <w:semiHidden/>
    <w:unhideWhenUsed/>
    <w:qFormat/>
    <w:rsid w:val="004E2B7F"/>
    <w:pPr>
      <w:spacing w:before="280" w:after="0" w:line="360" w:lineRule="auto"/>
      <w:ind w:firstLine="0"/>
      <w:outlineLvl w:val="6"/>
    </w:pPr>
    <w:rPr>
      <w:rFonts w:asciiTheme="majorHAnsi" w:eastAsiaTheme="majorEastAsia" w:hAnsiTheme="majorHAnsi" w:cstheme="majorBidi"/>
      <w:b/>
      <w:bCs/>
      <w:i/>
      <w:iCs/>
      <w:sz w:val="20"/>
      <w:szCs w:val="20"/>
      <w:lang w:val="en-US"/>
    </w:rPr>
  </w:style>
  <w:style w:type="paragraph" w:styleId="Ttulo8">
    <w:name w:val="heading 8"/>
    <w:basedOn w:val="Normal"/>
    <w:next w:val="Normal"/>
    <w:link w:val="Ttulo8Car"/>
    <w:uiPriority w:val="9"/>
    <w:semiHidden/>
    <w:unhideWhenUsed/>
    <w:qFormat/>
    <w:rsid w:val="004E2B7F"/>
    <w:pPr>
      <w:spacing w:before="280" w:after="0" w:line="360" w:lineRule="auto"/>
      <w:ind w:firstLine="0"/>
      <w:outlineLvl w:val="7"/>
    </w:pPr>
    <w:rPr>
      <w:rFonts w:asciiTheme="majorHAnsi" w:eastAsiaTheme="majorEastAsia" w:hAnsiTheme="majorHAnsi" w:cstheme="majorBidi"/>
      <w:b/>
      <w:bCs/>
      <w:i/>
      <w:iCs/>
      <w:sz w:val="18"/>
      <w:szCs w:val="18"/>
      <w:lang w:val="en-US"/>
    </w:rPr>
  </w:style>
  <w:style w:type="paragraph" w:styleId="Ttulo9">
    <w:name w:val="heading 9"/>
    <w:basedOn w:val="Normal"/>
    <w:next w:val="Normal"/>
    <w:link w:val="Ttulo9Car"/>
    <w:uiPriority w:val="9"/>
    <w:semiHidden/>
    <w:unhideWhenUsed/>
    <w:qFormat/>
    <w:rsid w:val="004E2B7F"/>
    <w:pPr>
      <w:spacing w:before="280" w:after="0" w:line="360" w:lineRule="auto"/>
      <w:ind w:firstLine="0"/>
      <w:outlineLvl w:val="8"/>
    </w:pPr>
    <w:rPr>
      <w:rFonts w:asciiTheme="majorHAnsi" w:eastAsiaTheme="majorEastAsia" w:hAnsiTheme="majorHAnsi" w:cstheme="majorBidi"/>
      <w:i/>
      <w:i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ítulo Tabla"/>
    <w:basedOn w:val="Normal"/>
    <w:next w:val="Normal"/>
    <w:link w:val="TtuloCar"/>
    <w:uiPriority w:val="10"/>
    <w:qFormat/>
    <w:rsid w:val="004E2B7F"/>
    <w:pPr>
      <w:spacing w:line="240" w:lineRule="auto"/>
      <w:ind w:firstLine="0"/>
    </w:pPr>
    <w:rPr>
      <w:rFonts w:asciiTheme="majorHAnsi" w:eastAsiaTheme="majorEastAsia" w:hAnsiTheme="majorHAnsi" w:cstheme="majorBidi"/>
      <w:b/>
      <w:bCs/>
      <w:i/>
      <w:iCs/>
      <w:spacing w:val="10"/>
      <w:sz w:val="60"/>
      <w:szCs w:val="60"/>
      <w:lang w:val="en-US"/>
    </w:rPr>
  </w:style>
  <w:style w:type="character" w:customStyle="1" w:styleId="TtuloCar">
    <w:name w:val="Título Car"/>
    <w:aliases w:val="Título Tabla Car"/>
    <w:basedOn w:val="Fuentedeprrafopredeter"/>
    <w:link w:val="Ttulo"/>
    <w:uiPriority w:val="10"/>
    <w:rsid w:val="004E2B7F"/>
    <w:rPr>
      <w:rFonts w:asciiTheme="majorHAnsi" w:eastAsiaTheme="majorEastAsia" w:hAnsiTheme="majorHAnsi" w:cstheme="majorBidi"/>
      <w:b/>
      <w:bCs/>
      <w:i/>
      <w:iCs/>
      <w:spacing w:val="10"/>
      <w:sz w:val="60"/>
      <w:szCs w:val="60"/>
    </w:rPr>
  </w:style>
  <w:style w:type="character" w:customStyle="1" w:styleId="Ttulo1Car">
    <w:name w:val="Título 1 Car"/>
    <w:basedOn w:val="Fuentedeprrafopredeter"/>
    <w:link w:val="Ttulo1"/>
    <w:uiPriority w:val="9"/>
    <w:rsid w:val="004E2B7F"/>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rsid w:val="004E2B7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4E2B7F"/>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rsid w:val="004E2B7F"/>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4E2B7F"/>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4E2B7F"/>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4E2B7F"/>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4E2B7F"/>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4E2B7F"/>
    <w:rPr>
      <w:rFonts w:asciiTheme="majorHAnsi" w:eastAsiaTheme="majorEastAsia" w:hAnsiTheme="majorHAnsi" w:cstheme="majorBidi"/>
      <w:i/>
      <w:iCs/>
      <w:sz w:val="18"/>
      <w:szCs w:val="18"/>
    </w:rPr>
  </w:style>
  <w:style w:type="paragraph" w:styleId="TDC1">
    <w:name w:val="toc 1"/>
    <w:basedOn w:val="Normal"/>
    <w:next w:val="Normal"/>
    <w:autoRedefine/>
    <w:uiPriority w:val="39"/>
    <w:unhideWhenUsed/>
    <w:qFormat/>
    <w:rsid w:val="004E2B7F"/>
    <w:pPr>
      <w:spacing w:after="100"/>
    </w:pPr>
  </w:style>
  <w:style w:type="paragraph" w:styleId="TDC2">
    <w:name w:val="toc 2"/>
    <w:basedOn w:val="Normal"/>
    <w:next w:val="Normal"/>
    <w:autoRedefine/>
    <w:uiPriority w:val="39"/>
    <w:unhideWhenUsed/>
    <w:qFormat/>
    <w:rsid w:val="004E2B7F"/>
    <w:pPr>
      <w:spacing w:after="100"/>
      <w:ind w:left="220"/>
    </w:pPr>
  </w:style>
  <w:style w:type="paragraph" w:styleId="TDC3">
    <w:name w:val="toc 3"/>
    <w:basedOn w:val="Normal"/>
    <w:next w:val="Normal"/>
    <w:autoRedefine/>
    <w:uiPriority w:val="39"/>
    <w:unhideWhenUsed/>
    <w:qFormat/>
    <w:rsid w:val="004E2B7F"/>
    <w:pPr>
      <w:spacing w:after="100"/>
      <w:ind w:left="440"/>
    </w:pPr>
  </w:style>
  <w:style w:type="paragraph" w:styleId="Descripcin">
    <w:name w:val="caption"/>
    <w:basedOn w:val="Normal"/>
    <w:next w:val="Normal"/>
    <w:uiPriority w:val="35"/>
    <w:unhideWhenUsed/>
    <w:qFormat/>
    <w:rsid w:val="004E2B7F"/>
    <w:rPr>
      <w:b/>
      <w:bCs/>
      <w:sz w:val="18"/>
      <w:szCs w:val="18"/>
    </w:rPr>
  </w:style>
  <w:style w:type="paragraph" w:styleId="Subttulo">
    <w:name w:val="Subtitle"/>
    <w:basedOn w:val="Normal"/>
    <w:next w:val="Normal"/>
    <w:link w:val="SubttuloCar"/>
    <w:uiPriority w:val="11"/>
    <w:qFormat/>
    <w:rsid w:val="004E2B7F"/>
    <w:pPr>
      <w:spacing w:after="320"/>
      <w:jc w:val="right"/>
    </w:pPr>
    <w:rPr>
      <w:i/>
      <w:iCs/>
      <w:color w:val="808080" w:themeColor="text1" w:themeTint="7F"/>
      <w:spacing w:val="10"/>
      <w:sz w:val="24"/>
      <w:szCs w:val="24"/>
      <w:lang w:val="en-US"/>
    </w:rPr>
  </w:style>
  <w:style w:type="character" w:customStyle="1" w:styleId="SubttuloCar">
    <w:name w:val="Subtítulo Car"/>
    <w:basedOn w:val="Fuentedeprrafopredeter"/>
    <w:link w:val="Subttulo"/>
    <w:uiPriority w:val="11"/>
    <w:rsid w:val="004E2B7F"/>
    <w:rPr>
      <w:i/>
      <w:iCs/>
      <w:color w:val="808080" w:themeColor="text1" w:themeTint="7F"/>
      <w:spacing w:val="10"/>
      <w:sz w:val="24"/>
      <w:szCs w:val="24"/>
    </w:rPr>
  </w:style>
  <w:style w:type="character" w:styleId="Textoennegrita">
    <w:name w:val="Strong"/>
    <w:basedOn w:val="Fuentedeprrafopredeter"/>
    <w:uiPriority w:val="22"/>
    <w:qFormat/>
    <w:rsid w:val="004E2B7F"/>
    <w:rPr>
      <w:b/>
      <w:bCs/>
      <w:spacing w:val="0"/>
    </w:rPr>
  </w:style>
  <w:style w:type="character" w:styleId="nfasis">
    <w:name w:val="Emphasis"/>
    <w:uiPriority w:val="20"/>
    <w:qFormat/>
    <w:rsid w:val="004E2B7F"/>
    <w:rPr>
      <w:b/>
      <w:bCs/>
      <w:i/>
      <w:iCs/>
      <w:color w:val="auto"/>
    </w:rPr>
  </w:style>
  <w:style w:type="paragraph" w:styleId="Sinespaciado">
    <w:name w:val="No Spacing"/>
    <w:basedOn w:val="Normal"/>
    <w:link w:val="SinespaciadoCar"/>
    <w:uiPriority w:val="1"/>
    <w:qFormat/>
    <w:rsid w:val="004E2B7F"/>
    <w:pPr>
      <w:spacing w:after="0" w:line="240" w:lineRule="auto"/>
      <w:ind w:firstLine="0"/>
    </w:pPr>
  </w:style>
  <w:style w:type="character" w:customStyle="1" w:styleId="SinespaciadoCar">
    <w:name w:val="Sin espaciado Car"/>
    <w:basedOn w:val="Fuentedeprrafopredeter"/>
    <w:link w:val="Sinespaciado"/>
    <w:uiPriority w:val="1"/>
    <w:rsid w:val="004E2B7F"/>
    <w:rPr>
      <w:lang w:val="es-AR"/>
    </w:rPr>
  </w:style>
  <w:style w:type="paragraph" w:styleId="Prrafodelista">
    <w:name w:val="List Paragraph"/>
    <w:basedOn w:val="Normal"/>
    <w:uiPriority w:val="34"/>
    <w:qFormat/>
    <w:rsid w:val="004E2B7F"/>
    <w:pPr>
      <w:ind w:left="720"/>
      <w:contextualSpacing/>
    </w:pPr>
  </w:style>
  <w:style w:type="paragraph" w:styleId="Cita">
    <w:name w:val="Quote"/>
    <w:basedOn w:val="Normal"/>
    <w:next w:val="Normal"/>
    <w:link w:val="CitaCar"/>
    <w:uiPriority w:val="29"/>
    <w:qFormat/>
    <w:rsid w:val="004E2B7F"/>
    <w:rPr>
      <w:color w:val="5A5A5A" w:themeColor="text1" w:themeTint="A5"/>
      <w:lang w:val="en-US"/>
    </w:rPr>
  </w:style>
  <w:style w:type="character" w:customStyle="1" w:styleId="CitaCar">
    <w:name w:val="Cita Car"/>
    <w:basedOn w:val="Fuentedeprrafopredeter"/>
    <w:link w:val="Cita"/>
    <w:uiPriority w:val="29"/>
    <w:rsid w:val="004E2B7F"/>
    <w:rPr>
      <w:rFonts w:asciiTheme="minorHAnsi"/>
      <w:color w:val="5A5A5A" w:themeColor="text1" w:themeTint="A5"/>
    </w:rPr>
  </w:style>
  <w:style w:type="paragraph" w:styleId="Citadestacada">
    <w:name w:val="Intense Quote"/>
    <w:basedOn w:val="Normal"/>
    <w:next w:val="Normal"/>
    <w:link w:val="CitadestacadaCar"/>
    <w:uiPriority w:val="30"/>
    <w:qFormat/>
    <w:rsid w:val="004E2B7F"/>
    <w:pPr>
      <w:spacing w:before="320" w:after="480" w:line="240" w:lineRule="auto"/>
      <w:ind w:left="720" w:right="720" w:firstLine="0"/>
      <w:jc w:val="center"/>
    </w:pPr>
    <w:rPr>
      <w:rFonts w:asciiTheme="majorHAnsi" w:eastAsiaTheme="majorEastAsia" w:hAnsiTheme="majorHAnsi" w:cstheme="majorBidi"/>
      <w:i/>
      <w:iCs/>
      <w:sz w:val="20"/>
      <w:szCs w:val="20"/>
      <w:lang w:val="en-US"/>
    </w:rPr>
  </w:style>
  <w:style w:type="character" w:customStyle="1" w:styleId="CitadestacadaCar">
    <w:name w:val="Cita destacada Car"/>
    <w:basedOn w:val="Fuentedeprrafopredeter"/>
    <w:link w:val="Citadestacada"/>
    <w:uiPriority w:val="30"/>
    <w:rsid w:val="004E2B7F"/>
    <w:rPr>
      <w:rFonts w:asciiTheme="majorHAnsi" w:eastAsiaTheme="majorEastAsia" w:hAnsiTheme="majorHAnsi" w:cstheme="majorBidi"/>
      <w:i/>
      <w:iCs/>
      <w:sz w:val="20"/>
      <w:szCs w:val="20"/>
    </w:rPr>
  </w:style>
  <w:style w:type="character" w:styleId="nfasissutil">
    <w:name w:val="Subtle Emphasis"/>
    <w:uiPriority w:val="19"/>
    <w:qFormat/>
    <w:rsid w:val="004E2B7F"/>
    <w:rPr>
      <w:i/>
      <w:iCs/>
      <w:color w:val="5A5A5A" w:themeColor="text1" w:themeTint="A5"/>
    </w:rPr>
  </w:style>
  <w:style w:type="character" w:styleId="nfasisintenso">
    <w:name w:val="Intense Emphasis"/>
    <w:uiPriority w:val="21"/>
    <w:qFormat/>
    <w:rsid w:val="004E2B7F"/>
    <w:rPr>
      <w:b/>
      <w:bCs/>
      <w:i/>
      <w:iCs/>
      <w:color w:val="auto"/>
      <w:u w:val="single"/>
    </w:rPr>
  </w:style>
  <w:style w:type="character" w:styleId="Referenciasutil">
    <w:name w:val="Subtle Reference"/>
    <w:uiPriority w:val="31"/>
    <w:qFormat/>
    <w:rsid w:val="004E2B7F"/>
    <w:rPr>
      <w:smallCaps/>
    </w:rPr>
  </w:style>
  <w:style w:type="character" w:styleId="Referenciaintensa">
    <w:name w:val="Intense Reference"/>
    <w:uiPriority w:val="32"/>
    <w:qFormat/>
    <w:rsid w:val="004E2B7F"/>
    <w:rPr>
      <w:b/>
      <w:bCs/>
      <w:smallCaps/>
      <w:color w:val="auto"/>
    </w:rPr>
  </w:style>
  <w:style w:type="character" w:styleId="Ttulodellibro">
    <w:name w:val="Book Title"/>
    <w:uiPriority w:val="33"/>
    <w:qFormat/>
    <w:rsid w:val="004E2B7F"/>
    <w:rPr>
      <w:rFonts w:asciiTheme="majorHAnsi" w:eastAsiaTheme="majorEastAsia" w:hAnsiTheme="majorHAnsi" w:cstheme="majorBidi"/>
      <w:b/>
      <w:bCs/>
      <w:smallCaps/>
      <w:color w:val="auto"/>
      <w:u w:val="single"/>
    </w:rPr>
  </w:style>
  <w:style w:type="paragraph" w:styleId="TtuloTDC">
    <w:name w:val="TOC Heading"/>
    <w:basedOn w:val="Ttulo1"/>
    <w:next w:val="Normal"/>
    <w:uiPriority w:val="39"/>
    <w:unhideWhenUsed/>
    <w:qFormat/>
    <w:rsid w:val="004E2B7F"/>
    <w:pPr>
      <w:outlineLvl w:val="9"/>
    </w:pPr>
    <w:rPr>
      <w:lang w:val="es-AR"/>
    </w:rPr>
  </w:style>
  <w:style w:type="paragraph" w:customStyle="1" w:styleId="DecimalAligned">
    <w:name w:val="Decimal Aligned"/>
    <w:basedOn w:val="Normal"/>
    <w:uiPriority w:val="40"/>
    <w:qFormat/>
    <w:rsid w:val="004E2B7F"/>
    <w:pPr>
      <w:tabs>
        <w:tab w:val="decimal" w:pos="360"/>
      </w:tabs>
      <w:spacing w:after="200" w:line="276" w:lineRule="auto"/>
      <w:ind w:firstLine="0"/>
    </w:pPr>
    <w:rPr>
      <w:lang w:val="es-ES" w:bidi="ar-SA"/>
    </w:rPr>
  </w:style>
  <w:style w:type="table" w:styleId="Tablaconcuadrcula">
    <w:name w:val="Table Grid"/>
    <w:basedOn w:val="Tablanormal"/>
    <w:uiPriority w:val="59"/>
    <w:rsid w:val="000378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9372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37262"/>
    <w:rPr>
      <w:lang w:val="es-AR"/>
    </w:rPr>
  </w:style>
  <w:style w:type="paragraph" w:styleId="Piedepgina">
    <w:name w:val="footer"/>
    <w:basedOn w:val="Normal"/>
    <w:link w:val="PiedepginaCar"/>
    <w:uiPriority w:val="99"/>
    <w:unhideWhenUsed/>
    <w:rsid w:val="009372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262"/>
    <w:rPr>
      <w:lang w:val="es-AR"/>
    </w:rPr>
  </w:style>
  <w:style w:type="paragraph" w:styleId="NormalWeb">
    <w:name w:val="Normal (Web)"/>
    <w:basedOn w:val="Normal"/>
    <w:semiHidden/>
    <w:rsid w:val="00FB3087"/>
    <w:pPr>
      <w:spacing w:before="100" w:beforeAutospacing="1" w:after="100" w:afterAutospacing="1" w:line="240" w:lineRule="auto"/>
      <w:ind w:firstLine="0"/>
    </w:pPr>
    <w:rPr>
      <w:rFonts w:ascii="Times New Roman" w:eastAsia="Times New Roman" w:hAnsi="Times New Roman" w:cs="Times New Roman"/>
      <w:sz w:val="24"/>
      <w:szCs w:val="24"/>
      <w:lang w:val="es-ES" w:eastAsia="es-ES" w:bidi="ar-SA"/>
    </w:rPr>
  </w:style>
  <w:style w:type="paragraph" w:styleId="Textodeglobo">
    <w:name w:val="Balloon Text"/>
    <w:basedOn w:val="Normal"/>
    <w:link w:val="TextodegloboCar"/>
    <w:uiPriority w:val="99"/>
    <w:semiHidden/>
    <w:unhideWhenUsed/>
    <w:rsid w:val="008A47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727"/>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PowerPoint_Slide.sldx"/></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BB30-734E-47BA-B835-A6295C88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2813</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grupo</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Somoza</dc:creator>
  <cp:lastModifiedBy>CLARA</cp:lastModifiedBy>
  <cp:revision>2</cp:revision>
  <dcterms:created xsi:type="dcterms:W3CDTF">2021-03-14T23:54:00Z</dcterms:created>
  <dcterms:modified xsi:type="dcterms:W3CDTF">2021-03-14T23:54:00Z</dcterms:modified>
</cp:coreProperties>
</file>